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729" w:rsidRPr="008C2729" w:rsidRDefault="00BC02A5" w:rsidP="008C2729">
      <w:pPr>
        <w:pStyle w:val="Titre1"/>
        <w:jc w:val="center"/>
        <w:rPr>
          <w:sz w:val="24"/>
        </w:rPr>
      </w:pPr>
      <w:r w:rsidRPr="008C2729">
        <w:rPr>
          <w:sz w:val="24"/>
        </w:rPr>
        <w:t>Stocktaking</w:t>
      </w:r>
      <w:r w:rsidR="008C2729">
        <w:rPr>
          <w:sz w:val="24"/>
        </w:rPr>
        <w:t xml:space="preserve">: </w:t>
      </w:r>
    </w:p>
    <w:p w:rsidR="003746BE" w:rsidRPr="008C2729" w:rsidRDefault="008C2729" w:rsidP="008C2729">
      <w:pPr>
        <w:pStyle w:val="Titre1"/>
        <w:jc w:val="center"/>
        <w:rPr>
          <w:sz w:val="24"/>
        </w:rPr>
      </w:pPr>
      <w:r w:rsidRPr="008C2729">
        <w:rPr>
          <w:sz w:val="24"/>
        </w:rPr>
        <w:t xml:space="preserve">Changes in African Agriculture resulting from the </w:t>
      </w:r>
      <w:r>
        <w:rPr>
          <w:sz w:val="24"/>
        </w:rPr>
        <w:t>i</w:t>
      </w:r>
      <w:r w:rsidRPr="008C2729">
        <w:rPr>
          <w:sz w:val="24"/>
        </w:rPr>
        <w:t xml:space="preserve">mplementation of CAADP </w:t>
      </w:r>
      <w:r>
        <w:rPr>
          <w:sz w:val="24"/>
        </w:rPr>
        <w:t>a</w:t>
      </w:r>
      <w:r w:rsidRPr="008C2729">
        <w:rPr>
          <w:sz w:val="24"/>
        </w:rPr>
        <w:t>pproaches</w:t>
      </w:r>
    </w:p>
    <w:p w:rsidR="005A123B" w:rsidRDefault="005A123B">
      <w:pPr>
        <w:rPr>
          <w:u w:val="single"/>
        </w:rPr>
      </w:pPr>
    </w:p>
    <w:p w:rsidR="00BC02A5" w:rsidRDefault="003746BE">
      <w:r w:rsidRPr="003746BE">
        <w:rPr>
          <w:u w:val="single"/>
        </w:rPr>
        <w:t>Purpose</w:t>
      </w:r>
      <w:r>
        <w:t xml:space="preserve">: </w:t>
      </w:r>
      <w:r w:rsidR="00BC02A5">
        <w:t xml:space="preserve">to assess </w:t>
      </w:r>
      <w:r w:rsidR="00020111">
        <w:t xml:space="preserve">the </w:t>
      </w:r>
      <w:r w:rsidR="00BC02A5">
        <w:t xml:space="preserve">progress </w:t>
      </w:r>
      <w:r w:rsidR="00020111">
        <w:t xml:space="preserve">that </w:t>
      </w:r>
      <w:r w:rsidR="001625F0">
        <w:t xml:space="preserve">your country is making </w:t>
      </w:r>
      <w:r w:rsidR="00BC02A5">
        <w:t>and</w:t>
      </w:r>
      <w:r w:rsidR="001625F0">
        <w:t xml:space="preserve"> the </w:t>
      </w:r>
      <w:r w:rsidR="00BC02A5">
        <w:t xml:space="preserve">challenges </w:t>
      </w:r>
      <w:r w:rsidR="001625F0">
        <w:t xml:space="preserve">your country is facing </w:t>
      </w:r>
      <w:r>
        <w:t xml:space="preserve">in </w:t>
      </w:r>
      <w:r w:rsidR="001625F0">
        <w:t>implementing your CAADP NAIP</w:t>
      </w:r>
      <w:r>
        <w:t xml:space="preserve">.  Focus on the progress </w:t>
      </w:r>
      <w:r w:rsidR="001625F0">
        <w:t xml:space="preserve">you have </w:t>
      </w:r>
      <w:r>
        <w:t xml:space="preserve">made since </w:t>
      </w:r>
      <w:r w:rsidR="00BC02A5">
        <w:t xml:space="preserve">the </w:t>
      </w:r>
      <w:r w:rsidR="00EA1071">
        <w:t xml:space="preserve">convening of </w:t>
      </w:r>
      <w:r w:rsidR="001625F0">
        <w:t xml:space="preserve">your country’s </w:t>
      </w:r>
      <w:r>
        <w:t xml:space="preserve">high level </w:t>
      </w:r>
      <w:r w:rsidR="00BC02A5">
        <w:t xml:space="preserve">Business Meeting that </w:t>
      </w:r>
      <w:r>
        <w:t>i) validated and endorsed investments and confirmed implementation readiness and ii) declared funding commitments and agreements on modalities and timelines to meet the funding needs of the country's investment plans.</w:t>
      </w:r>
    </w:p>
    <w:p w:rsidR="00BC02A5" w:rsidRDefault="00BC02A5"/>
    <w:p w:rsidR="00BC02A5" w:rsidRDefault="00BC02A5">
      <w:r w:rsidRPr="003746BE">
        <w:rPr>
          <w:u w:val="single"/>
        </w:rPr>
        <w:t>Task</w:t>
      </w:r>
      <w:r>
        <w:t xml:space="preserve">: Review the </w:t>
      </w:r>
      <w:r w:rsidR="003746BE">
        <w:t xml:space="preserve">post compact </w:t>
      </w:r>
      <w:r w:rsidR="001625F0">
        <w:t xml:space="preserve">roadmap your country </w:t>
      </w:r>
      <w:r>
        <w:t xml:space="preserve">developed based on the results of the </w:t>
      </w:r>
      <w:r w:rsidR="003746BE">
        <w:t xml:space="preserve">high level </w:t>
      </w:r>
      <w:r>
        <w:t xml:space="preserve">Business Meeting.  </w:t>
      </w:r>
      <w:r w:rsidR="00000630">
        <w:t xml:space="preserve">Rank your progress in achieving changes in </w:t>
      </w:r>
      <w:r w:rsidR="001625F0">
        <w:t xml:space="preserve">your country’s </w:t>
      </w:r>
      <w:r w:rsidR="00000630">
        <w:t xml:space="preserve">agriculture </w:t>
      </w:r>
      <w:r w:rsidR="001625F0">
        <w:t xml:space="preserve">situation that have resulted because of the </w:t>
      </w:r>
      <w:r w:rsidR="00000630">
        <w:t>implementation of CAADP approaches</w:t>
      </w:r>
      <w:r w:rsidR="001625F0">
        <w:t>.</w:t>
      </w:r>
      <w:r w:rsidR="00000630">
        <w:t xml:space="preserve"> </w:t>
      </w:r>
    </w:p>
    <w:p w:rsidR="003746BE" w:rsidRDefault="003746BE"/>
    <w:p w:rsidR="00BC02A5" w:rsidRPr="009B7C5F" w:rsidRDefault="00EA1071" w:rsidP="009B7C5F">
      <w:pPr>
        <w:pStyle w:val="Titre3"/>
      </w:pPr>
      <w:r w:rsidRPr="009B7C5F">
        <w:t xml:space="preserve">Consider </w:t>
      </w:r>
    </w:p>
    <w:p w:rsidR="00BC02A5" w:rsidRDefault="00EA1071" w:rsidP="00BC02A5">
      <w:pPr>
        <w:pStyle w:val="Paragraphedeliste"/>
        <w:numPr>
          <w:ilvl w:val="0"/>
          <w:numId w:val="1"/>
        </w:numPr>
      </w:pPr>
      <w:r>
        <w:t xml:space="preserve">The progress that has been made </w:t>
      </w:r>
    </w:p>
    <w:p w:rsidR="009B05DC" w:rsidRDefault="003746BE" w:rsidP="009B05DC">
      <w:pPr>
        <w:pStyle w:val="Paragraphedeliste"/>
        <w:numPr>
          <w:ilvl w:val="0"/>
          <w:numId w:val="1"/>
        </w:numPr>
      </w:pPr>
      <w:r>
        <w:t>T</w:t>
      </w:r>
      <w:r w:rsidR="009B05DC">
        <w:t>he major challenges</w:t>
      </w:r>
      <w:r>
        <w:t xml:space="preserve"> you are facing in each area</w:t>
      </w:r>
    </w:p>
    <w:p w:rsidR="009B7C5F" w:rsidRDefault="009B7C5F" w:rsidP="009B7C5F"/>
    <w:p w:rsidR="005F1480" w:rsidRPr="009B7C5F" w:rsidRDefault="009B7C5F" w:rsidP="009B7C5F">
      <w:pPr>
        <w:pStyle w:val="En-tte"/>
        <w:tabs>
          <w:tab w:val="clear" w:pos="4680"/>
          <w:tab w:val="clear" w:pos="9360"/>
        </w:tabs>
        <w:rPr>
          <w:u w:val="single"/>
        </w:rPr>
      </w:pPr>
      <w:r w:rsidRPr="009B7C5F">
        <w:rPr>
          <w:u w:val="single"/>
        </w:rPr>
        <w:t>Status Rankings</w:t>
      </w:r>
    </w:p>
    <w:p w:rsidR="009B7C5F" w:rsidRDefault="009B7C5F" w:rsidP="009B7C5F">
      <w:pPr>
        <w:pStyle w:val="En-tte"/>
        <w:tabs>
          <w:tab w:val="clear" w:pos="4680"/>
          <w:tab w:val="clear" w:pos="9360"/>
        </w:tabs>
      </w:pPr>
    </w:p>
    <w:p w:rsidR="001E4934" w:rsidRDefault="00207E30" w:rsidP="001E4934">
      <w:pPr>
        <w:pStyle w:val="Paragraphedeliste"/>
      </w:pPr>
      <w:r w:rsidRPr="00207E30">
        <w:rPr>
          <w:b/>
          <w:noProof/>
        </w:rPr>
        <w:pict>
          <v:oval id="Oval 1" o:spid="_x0000_s1026" style="position:absolute;left:0;text-align:left;margin-left:-3.5pt;margin-top:1.9pt;width:16.35pt;height:16.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" fillcolor="red" strokecolor="red">
            <v:shadow on="t" color="black" opacity="24903f" origin=",.5" offset="0,.55556mm"/>
          </v:oval>
        </w:pict>
      </w:r>
      <w:r w:rsidR="005F1480">
        <w:t>No policies or programs have been put in place</w:t>
      </w:r>
    </w:p>
    <w:p w:rsidR="005F1480" w:rsidRDefault="005F1480" w:rsidP="001E4934">
      <w:pPr>
        <w:pStyle w:val="Paragraphedeliste"/>
      </w:pPr>
    </w:p>
    <w:p w:rsidR="005F1480" w:rsidRDefault="00207E30" w:rsidP="005F1480">
      <w:pPr>
        <w:pStyle w:val="Paragraphedeliste"/>
        <w:ind w:left="0"/>
      </w:pPr>
      <w:r w:rsidRPr="00207E30">
        <w:rPr>
          <w:b/>
          <w:noProof/>
        </w:rPr>
        <w:pict>
          <v:oval id="Oval 5" o:spid="_x0000_s1037" style="position:absolute;margin-left:-3.45pt;margin-top:2.25pt;width:16.35pt;height:15.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" fillcolor="yellow" strokecolor="yellow">
            <v:shadow on="t" color="black" opacity="24903f" origin=",.5" offset="0,.55556mm"/>
          </v:oval>
        </w:pict>
      </w:r>
      <w:r w:rsidR="005F1480">
        <w:tab/>
        <w:t>Policies and programs have been formulated but not implemented</w:t>
      </w:r>
    </w:p>
    <w:p w:rsidR="005F1480" w:rsidRDefault="00207E30" w:rsidP="005F1480">
      <w:pPr>
        <w:pStyle w:val="Paragraphedeliste"/>
        <w:ind w:left="0"/>
      </w:pPr>
      <w:r w:rsidRPr="00207E30">
        <w:rPr>
          <w:b/>
          <w:noProof/>
        </w:rPr>
        <w:pict>
          <v:oval id="Oval 6" o:spid="_x0000_s1036" style="position:absolute;margin-left:-3.2pt;margin-top:11.7pt;width:16.35pt;height:16.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p>
    <w:p w:rsidR="005F1480" w:rsidRDefault="005F1480" w:rsidP="005F1480">
      <w:pPr>
        <w:pStyle w:val="Paragraphedeliste"/>
        <w:ind w:left="0"/>
      </w:pPr>
      <w:r>
        <w:tab/>
        <w:t xml:space="preserve">Policies and programs have been implemented and progress </w:t>
      </w:r>
      <w:r w:rsidR="009B7C5F">
        <w:t xml:space="preserve">can be </w:t>
      </w:r>
      <w:r>
        <w:t>measured</w:t>
      </w:r>
    </w:p>
    <w:p w:rsidR="007663DA" w:rsidRDefault="007663DA" w:rsidP="005F1480">
      <w:pPr>
        <w:pStyle w:val="Paragraphedeliste"/>
        <w:ind w:left="0"/>
      </w:pPr>
    </w:p>
    <w:p w:rsidR="007663DA" w:rsidRDefault="007663DA" w:rsidP="007663DA">
      <w:pPr>
        <w:pStyle w:val="Paragraphedeliste"/>
        <w:pBdr>
          <w:bottom w:val="single" w:sz="4" w:space="1" w:color="auto"/>
        </w:pBdr>
        <w:ind w:left="0"/>
      </w:pPr>
    </w:p>
    <w:p w:rsidR="007663DA" w:rsidRPr="008D7972" w:rsidRDefault="008D7972" w:rsidP="008D7972">
      <w:pPr>
        <w:pStyle w:val="Paragraphedeliste"/>
        <w:ind w:left="0"/>
        <w:jc w:val="center"/>
        <w:rPr>
          <w:b/>
          <w:i/>
          <w:sz w:val="24"/>
          <w:szCs w:val="24"/>
        </w:rPr>
      </w:pPr>
      <w:r w:rsidRPr="008D7972">
        <w:rPr>
          <w:b/>
          <w:i/>
          <w:sz w:val="24"/>
          <w:szCs w:val="24"/>
        </w:rPr>
        <w:t>CAADP Stocktaking</w:t>
      </w:r>
    </w:p>
    <w:p w:rsidR="008D7972" w:rsidRPr="008D7972" w:rsidRDefault="008D7972" w:rsidP="008D7972">
      <w:pPr>
        <w:pStyle w:val="Paragraphedeliste"/>
        <w:ind w:left="0"/>
        <w:jc w:val="center"/>
        <w:rPr>
          <w:b/>
          <w:i/>
          <w:sz w:val="24"/>
          <w:szCs w:val="24"/>
        </w:rPr>
      </w:pPr>
      <w:r w:rsidRPr="008D7972">
        <w:rPr>
          <w:b/>
          <w:i/>
          <w:sz w:val="24"/>
          <w:szCs w:val="24"/>
        </w:rPr>
        <w:t>Ethiopia RED&amp;FS Development Partners Comments</w:t>
      </w:r>
    </w:p>
    <w:p w:rsidR="008D7972" w:rsidRDefault="008D7972" w:rsidP="005F1480">
      <w:pPr>
        <w:pStyle w:val="Paragraphedeliste"/>
        <w:ind w:left="0"/>
        <w:rPr>
          <w:b/>
          <w:i/>
          <w:sz w:val="24"/>
          <w:szCs w:val="24"/>
        </w:rPr>
      </w:pPr>
    </w:p>
    <w:p w:rsidR="008D7972" w:rsidRDefault="008D7972" w:rsidP="005F1480">
      <w:pPr>
        <w:pStyle w:val="Paragraphedeliste"/>
        <w:ind w:left="0"/>
        <w:rPr>
          <w:b/>
          <w:i/>
          <w:sz w:val="24"/>
          <w:szCs w:val="24"/>
        </w:rPr>
      </w:pPr>
    </w:p>
    <w:p w:rsidR="008D7972" w:rsidRDefault="008D7972" w:rsidP="005F1480">
      <w:pPr>
        <w:pStyle w:val="Paragraphedeliste"/>
        <w:ind w:left="0"/>
        <w:rPr>
          <w:b/>
          <w:i/>
          <w:sz w:val="24"/>
          <w:szCs w:val="24"/>
        </w:rPr>
      </w:pPr>
      <w:r>
        <w:rPr>
          <w:b/>
          <w:i/>
          <w:sz w:val="24"/>
          <w:szCs w:val="24"/>
        </w:rPr>
        <w:t>The following d</w:t>
      </w:r>
      <w:r w:rsidR="007663DA" w:rsidRPr="007663DA">
        <w:rPr>
          <w:b/>
          <w:i/>
          <w:sz w:val="24"/>
          <w:szCs w:val="24"/>
        </w:rPr>
        <w:t xml:space="preserve">ocument has been produced </w:t>
      </w:r>
      <w:r>
        <w:rPr>
          <w:b/>
          <w:i/>
          <w:sz w:val="24"/>
          <w:szCs w:val="24"/>
        </w:rPr>
        <w:t xml:space="preserve">at the request of the CAADP Donor Partners Task Team </w:t>
      </w:r>
      <w:r w:rsidR="007663DA" w:rsidRPr="007663DA">
        <w:rPr>
          <w:b/>
          <w:i/>
          <w:sz w:val="24"/>
          <w:szCs w:val="24"/>
        </w:rPr>
        <w:t>through a process of solicitation of inputs from a broad range of Development Partners active in the various platforms of</w:t>
      </w:r>
      <w:r>
        <w:rPr>
          <w:b/>
          <w:i/>
          <w:sz w:val="24"/>
          <w:szCs w:val="24"/>
        </w:rPr>
        <w:t xml:space="preserve"> Ethiopia </w:t>
      </w:r>
      <w:r w:rsidR="007663DA" w:rsidRPr="007663DA">
        <w:rPr>
          <w:b/>
          <w:i/>
          <w:sz w:val="24"/>
          <w:szCs w:val="24"/>
        </w:rPr>
        <w:t>RED&amp;FS. Inputs and comments have been consolidated into a single report.</w:t>
      </w:r>
      <w:bookmarkStart w:id="0" w:name="_GoBack"/>
      <w:bookmarkEnd w:id="0"/>
    </w:p>
    <w:p w:rsidR="008D7972" w:rsidRDefault="008D7972" w:rsidP="008D7972">
      <w:r>
        <w:br w:type="page"/>
      </w:r>
    </w:p>
    <w:p w:rsidR="007663DA" w:rsidRPr="007663DA" w:rsidRDefault="007663DA" w:rsidP="005F1480">
      <w:pPr>
        <w:pStyle w:val="Paragraphedeliste"/>
        <w:ind w:left="0"/>
        <w:rPr>
          <w:b/>
          <w:i/>
          <w:sz w:val="24"/>
          <w:szCs w:val="24"/>
        </w:rPr>
      </w:pPr>
    </w:p>
    <w:p w:rsidR="005F1480" w:rsidRDefault="005F1480" w:rsidP="001E4934">
      <w:pPr>
        <w:pStyle w:val="Paragraphedeliste"/>
      </w:pPr>
    </w:p>
    <w:tbl>
      <w:tblPr>
        <w:tblW w:w="9608" w:type="dxa"/>
        <w:tblBorders>
          <w:top w:val="single" w:sz="18" w:space="0" w:color="auto"/>
          <w:bottom w:val="single" w:sz="18" w:space="0" w:color="auto"/>
          <w:insideH w:val="single" w:sz="4" w:space="0" w:color="auto"/>
          <w:insideV w:val="single" w:sz="4" w:space="0" w:color="auto"/>
        </w:tblBorders>
        <w:tblLayout w:type="fixed"/>
        <w:tblCellMar>
          <w:left w:w="115" w:type="dxa"/>
          <w:right w:w="115" w:type="dxa"/>
        </w:tblCellMar>
        <w:tblLook w:val="04A0"/>
      </w:tblPr>
      <w:tblGrid>
        <w:gridCol w:w="7585"/>
        <w:gridCol w:w="720"/>
        <w:gridCol w:w="720"/>
        <w:gridCol w:w="583"/>
      </w:tblGrid>
      <w:tr w:rsidR="001E4934" w:rsidTr="001E4934">
        <w:trPr>
          <w:trHeight w:val="504"/>
          <w:tblHeader/>
        </w:trPr>
        <w:tc>
          <w:tcPr>
            <w:tcW w:w="7585" w:type="dxa"/>
            <w:vMerge w:val="restart"/>
            <w:tcBorders>
              <w:top w:val="single" w:sz="4" w:space="0" w:color="auto"/>
              <w:left w:val="single" w:sz="4" w:space="0" w:color="auto"/>
              <w:bottom w:val="single" w:sz="18" w:space="0" w:color="auto"/>
              <w:right w:val="single" w:sz="4" w:space="0" w:color="auto"/>
              <w:tl2br w:val="nil"/>
              <w:tr2bl w:val="nil"/>
            </w:tcBorders>
            <w:shd w:val="clear" w:color="auto" w:fill="EEECE1"/>
            <w:vAlign w:val="center"/>
          </w:tcPr>
          <w:p w:rsidR="001F1397" w:rsidRDefault="001F1397" w:rsidP="001F1397">
            <w:pPr>
              <w:jc w:val="center"/>
              <w:rPr>
                <w:b/>
                <w:sz w:val="24"/>
              </w:rPr>
            </w:pPr>
            <w:r>
              <w:rPr>
                <w:b/>
                <w:sz w:val="24"/>
              </w:rPr>
              <w:t xml:space="preserve">CAADP Results Framework </w:t>
            </w:r>
          </w:p>
          <w:p w:rsidR="001E4934" w:rsidRPr="000367F0" w:rsidRDefault="001E4934" w:rsidP="001F1397">
            <w:pPr>
              <w:jc w:val="center"/>
              <w:rPr>
                <w:b/>
                <w:sz w:val="24"/>
              </w:rPr>
            </w:pPr>
            <w:r>
              <w:rPr>
                <w:b/>
                <w:sz w:val="24"/>
              </w:rPr>
              <w:t xml:space="preserve">Implementation </w:t>
            </w:r>
            <w:r w:rsidR="00000630">
              <w:rPr>
                <w:b/>
                <w:sz w:val="24"/>
              </w:rPr>
              <w:t>Measurements</w:t>
            </w:r>
            <w:r w:rsidR="00195FDE">
              <w:rPr>
                <w:rStyle w:val="Appelnotedebasdep"/>
                <w:b/>
                <w:sz w:val="24"/>
              </w:rPr>
              <w:footnoteReference w:id="1"/>
            </w:r>
            <w:r w:rsidR="00000630">
              <w:rPr>
                <w:b/>
                <w:sz w:val="24"/>
              </w:rPr>
              <w:t xml:space="preserve"> </w:t>
            </w:r>
          </w:p>
        </w:tc>
        <w:tc>
          <w:tcPr>
            <w:tcW w:w="2023" w:type="dxa"/>
            <w:gridSpan w:val="3"/>
            <w:tcBorders>
              <w:top w:val="single" w:sz="4" w:space="0" w:color="auto"/>
              <w:left w:val="single" w:sz="4" w:space="0" w:color="auto"/>
              <w:bottom w:val="single" w:sz="4" w:space="0" w:color="auto"/>
              <w:right w:val="single" w:sz="4" w:space="0" w:color="auto"/>
              <w:tl2br w:val="nil"/>
              <w:tr2bl w:val="nil"/>
            </w:tcBorders>
            <w:shd w:val="clear" w:color="auto" w:fill="EEECE1"/>
            <w:vAlign w:val="center"/>
          </w:tcPr>
          <w:p w:rsidR="001E4934" w:rsidRPr="000367F0" w:rsidRDefault="001E4934" w:rsidP="00DD57D3">
            <w:pPr>
              <w:jc w:val="center"/>
              <w:rPr>
                <w:b/>
                <w:sz w:val="24"/>
              </w:rPr>
            </w:pPr>
            <w:r w:rsidRPr="000367F0">
              <w:rPr>
                <w:b/>
                <w:sz w:val="24"/>
              </w:rPr>
              <w:t>Status</w:t>
            </w:r>
          </w:p>
        </w:tc>
      </w:tr>
      <w:tr w:rsidR="001E4934" w:rsidTr="001E4934">
        <w:trPr>
          <w:trHeight w:val="504"/>
          <w:tblHeader/>
        </w:trPr>
        <w:tc>
          <w:tcPr>
            <w:tcW w:w="7585" w:type="dxa"/>
            <w:vMerge/>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1E4934" w:rsidRPr="000367F0" w:rsidRDefault="001E4934" w:rsidP="00DD57D3">
            <w:pPr>
              <w:jc w:val="center"/>
              <w:rPr>
                <w:b/>
              </w:rPr>
            </w:pPr>
          </w:p>
        </w:tc>
        <w:tc>
          <w:tcPr>
            <w:tcW w:w="720"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1E4934" w:rsidRPr="000367F0" w:rsidRDefault="00207E30" w:rsidP="00DD57D3">
            <w:pPr>
              <w:jc w:val="center"/>
              <w:rPr>
                <w:b/>
              </w:rPr>
            </w:pPr>
            <w:r w:rsidRPr="00207E30">
              <w:rPr>
                <w:b/>
                <w:noProof/>
              </w:rPr>
              <w:pict>
                <v:oval id="Oval 42" o:spid="_x0000_s1035" style="position:absolute;left:0;text-align:left;margin-left:4.25pt;margin-top:.4pt;width:16.35pt;height:16.4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" fillcolor="red" strokecolor="red">
                  <v:shadow on="t" color="black" opacity="24903f" origin=",.5" offset="0,.55556mm"/>
                </v:oval>
              </w:pict>
            </w:r>
          </w:p>
        </w:tc>
        <w:tc>
          <w:tcPr>
            <w:tcW w:w="720"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1E4934" w:rsidRPr="000367F0" w:rsidRDefault="00207E30" w:rsidP="00DD57D3">
            <w:pPr>
              <w:jc w:val="center"/>
              <w:rPr>
                <w:b/>
                <w:color w:val="FFFF00"/>
              </w:rPr>
            </w:pPr>
            <w:r w:rsidRPr="00207E30">
              <w:rPr>
                <w:b/>
                <w:noProof/>
              </w:rPr>
              <w:pict>
                <v:oval id="Oval 41" o:spid="_x0000_s1034" style="position:absolute;left:0;text-align:left;margin-left:6.1pt;margin-top:.9pt;width:16.35pt;height:15.4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c>
          <w:tcPr>
            <w:tcW w:w="583"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1E4934" w:rsidRPr="000367F0" w:rsidRDefault="00207E30" w:rsidP="00DD57D3">
            <w:pPr>
              <w:jc w:val="center"/>
              <w:rPr>
                <w:b/>
                <w:color w:val="00B050"/>
              </w:rPr>
            </w:pPr>
            <w:r w:rsidRPr="00207E30">
              <w:rPr>
                <w:b/>
                <w:noProof/>
              </w:rPr>
              <w:pict>
                <v:oval id="Oval 40" o:spid="_x0000_s1033" style="position:absolute;left:0;text-align:left;margin-left:2.25pt;margin-top:1.4pt;width:16.35pt;height:16.4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" fillcolor="#00b050" strokecolor="#00b050">
                  <v:shadow on="t" color="black" opacity="24903f" origin=",.5" offset="0,.55556mm"/>
                </v:oval>
              </w:pict>
            </w:r>
          </w:p>
        </w:tc>
      </w:tr>
    </w:tbl>
    <w:tbl>
      <w:tblPr>
        <w:tblStyle w:val="Grilledutableau"/>
        <w:tblW w:w="9648" w:type="dxa"/>
        <w:tblLook w:val="04A0"/>
      </w:tblPr>
      <w:tblGrid>
        <w:gridCol w:w="7578"/>
        <w:gridCol w:w="2070"/>
      </w:tblGrid>
      <w:tr w:rsidR="001F1397" w:rsidTr="001F1397">
        <w:trPr>
          <w:trHeight w:val="1461"/>
        </w:trPr>
        <w:tc>
          <w:tcPr>
            <w:tcW w:w="7578" w:type="dxa"/>
            <w:shd w:val="clear" w:color="auto" w:fill="DBE5F1" w:themeFill="accent1" w:themeFillTint="33"/>
          </w:tcPr>
          <w:p w:rsidR="001F1397" w:rsidRPr="001F1397" w:rsidRDefault="001F1397" w:rsidP="001F1397">
            <w:pPr>
              <w:rPr>
                <w:b/>
              </w:rPr>
            </w:pPr>
            <w:r>
              <w:t xml:space="preserve">1. How would you assess the progress you have made on </w:t>
            </w:r>
            <w:r w:rsidRPr="001F1397">
              <w:rPr>
                <w:b/>
              </w:rPr>
              <w:t>increasing agriculture production and productivity?</w:t>
            </w:r>
          </w:p>
          <w:p w:rsidR="001F1397" w:rsidRPr="001F1397" w:rsidRDefault="001F1397" w:rsidP="001F1397">
            <w:pPr>
              <w:ind w:firstLine="720"/>
            </w:pPr>
          </w:p>
        </w:tc>
        <w:tc>
          <w:tcPr>
            <w:tcW w:w="2070" w:type="dxa"/>
            <w:vMerge w:val="restart"/>
          </w:tcPr>
          <w:p w:rsidR="001F1397" w:rsidRDefault="001F1397" w:rsidP="001E4934">
            <w:pPr>
              <w:pStyle w:val="Titre2"/>
            </w:pPr>
          </w:p>
          <w:p w:rsidR="00760628" w:rsidRDefault="00760628" w:rsidP="00760628"/>
          <w:p w:rsidR="00760628" w:rsidRPr="00760628" w:rsidRDefault="00207E30" w:rsidP="00760628">
            <w:r w:rsidRPr="00207E30">
              <w:rPr>
                <w:b/>
                <w:noProof/>
              </w:rPr>
              <w:pict>
                <v:oval id="Oval 7" o:spid="_x0000_s1032" style="position:absolute;margin-left:35.65pt;margin-top:21.8pt;width:16.35pt;height:16.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" fillcolor="#00b050" strokecolor="#00b050">
                  <v:shadow on="t" color="black" opacity="24903f" origin=",.5" offset="0,.55556mm"/>
                </v:oval>
              </w:pict>
            </w:r>
          </w:p>
        </w:tc>
      </w:tr>
      <w:tr w:rsidR="001F1397" w:rsidTr="001F1397">
        <w:trPr>
          <w:trHeight w:val="710"/>
        </w:trPr>
        <w:tc>
          <w:tcPr>
            <w:tcW w:w="7578" w:type="dxa"/>
          </w:tcPr>
          <w:p w:rsidR="001F1397" w:rsidRPr="009B7C5F" w:rsidRDefault="001F1397" w:rsidP="001F1397">
            <w:pPr>
              <w:rPr>
                <w:u w:val="single"/>
              </w:rPr>
            </w:pPr>
            <w:r w:rsidRPr="009B7C5F">
              <w:rPr>
                <w:u w:val="single"/>
              </w:rPr>
              <w:t>Narrative:</w:t>
            </w:r>
          </w:p>
          <w:p w:rsidR="001F1397" w:rsidRDefault="001F1397" w:rsidP="001F1397">
            <w:r>
              <w:t xml:space="preserve">Consider the improved and inclusive policy design and implementation capacity that your country has developed since the NAIP was signed.  Assess the work you have done on developing policies and programs that have led to increased agriculture production and increased agriculture productivity.  </w:t>
            </w:r>
          </w:p>
          <w:p w:rsidR="001F1397" w:rsidRDefault="001F1397" w:rsidP="001F1397"/>
          <w:p w:rsidR="001F1397" w:rsidRDefault="001F1397" w:rsidP="001F1397">
            <w:r>
              <w:t>In ranking your progress, consider programs and policies that you have formulated and implemented, the challenges you have encountered and the success you have had in overcoming those challenges</w:t>
            </w:r>
          </w:p>
        </w:tc>
        <w:tc>
          <w:tcPr>
            <w:tcW w:w="2070" w:type="dxa"/>
            <w:vMerge/>
          </w:tcPr>
          <w:p w:rsidR="001F1397" w:rsidRPr="001E4934" w:rsidRDefault="001F1397" w:rsidP="001E4934">
            <w:pPr>
              <w:pStyle w:val="Titre2"/>
            </w:pPr>
          </w:p>
        </w:tc>
      </w:tr>
      <w:tr w:rsidR="001F1397" w:rsidTr="001F1397">
        <w:trPr>
          <w:trHeight w:val="773"/>
        </w:trPr>
        <w:tc>
          <w:tcPr>
            <w:tcW w:w="7578" w:type="dxa"/>
          </w:tcPr>
          <w:p w:rsidR="001F1397" w:rsidRDefault="001F1397" w:rsidP="00F0033E">
            <w:pPr>
              <w:jc w:val="both"/>
            </w:pPr>
            <w:r>
              <w:t>Country Team Comments and Clarifications:</w:t>
            </w:r>
          </w:p>
          <w:p w:rsidR="00CB1FD9" w:rsidRDefault="00CB1FD9" w:rsidP="00F0033E">
            <w:pPr>
              <w:jc w:val="both"/>
            </w:pPr>
          </w:p>
          <w:p w:rsidR="00F533A7" w:rsidRPr="00F533A7" w:rsidRDefault="00B828C3" w:rsidP="00F0033E">
            <w:pPr>
              <w:jc w:val="both"/>
              <w:rPr>
                <w:b/>
                <w:color w:val="FF0000"/>
              </w:rPr>
            </w:pPr>
            <w:r>
              <w:rPr>
                <w:b/>
                <w:color w:val="FF0000"/>
              </w:rPr>
              <w:t>Consolidated DP Comments</w:t>
            </w:r>
          </w:p>
          <w:p w:rsidR="00F533A7" w:rsidRPr="00F533A7" w:rsidRDefault="00F533A7" w:rsidP="00F0033E">
            <w:pPr>
              <w:jc w:val="both"/>
              <w:rPr>
                <w:b/>
                <w:color w:val="FF0000"/>
              </w:rPr>
            </w:pPr>
          </w:p>
          <w:p w:rsidR="008502D0" w:rsidRPr="00C705E5" w:rsidRDefault="008502D0" w:rsidP="00F0033E">
            <w:pPr>
              <w:jc w:val="both"/>
              <w:rPr>
                <w:b/>
                <w:color w:val="FF0000"/>
              </w:rPr>
            </w:pPr>
            <w:r w:rsidRPr="00C705E5">
              <w:rPr>
                <w:b/>
                <w:color w:val="FF0000"/>
              </w:rPr>
              <w:t>Background</w:t>
            </w:r>
          </w:p>
          <w:p w:rsidR="008502D0" w:rsidRPr="00C705E5" w:rsidRDefault="008502D0" w:rsidP="00F0033E">
            <w:pPr>
              <w:jc w:val="both"/>
              <w:rPr>
                <w:b/>
                <w:color w:val="FF0000"/>
              </w:rPr>
            </w:pPr>
          </w:p>
          <w:p w:rsidR="00CB1FD9" w:rsidRPr="00C705E5" w:rsidRDefault="00CB1FD9" w:rsidP="00F0033E">
            <w:pPr>
              <w:pStyle w:val="Paragraphedeliste"/>
              <w:numPr>
                <w:ilvl w:val="0"/>
                <w:numId w:val="8"/>
              </w:numPr>
              <w:jc w:val="both"/>
              <w:rPr>
                <w:b/>
                <w:color w:val="FF0000"/>
              </w:rPr>
            </w:pPr>
            <w:r w:rsidRPr="00C705E5">
              <w:rPr>
                <w:b/>
                <w:color w:val="FF0000"/>
              </w:rPr>
              <w:t>In 2009</w:t>
            </w:r>
            <w:r w:rsidR="00481463">
              <w:rPr>
                <w:b/>
                <w:color w:val="FF0000"/>
              </w:rPr>
              <w:t>,</w:t>
            </w:r>
            <w:r w:rsidRPr="00C705E5">
              <w:rPr>
                <w:b/>
                <w:color w:val="FF0000"/>
              </w:rPr>
              <w:t xml:space="preserve"> the Rural Economic Development and Food Security (RED&amp;FS) Sector Working Group was established as the joint coordination platform for the Ethiopian agriculture sector. It brings together the </w:t>
            </w:r>
            <w:proofErr w:type="spellStart"/>
            <w:r w:rsidRPr="00C705E5">
              <w:rPr>
                <w:b/>
                <w:color w:val="FF0000"/>
              </w:rPr>
              <w:t>GoE</w:t>
            </w:r>
            <w:proofErr w:type="spellEnd"/>
            <w:r w:rsidRPr="00C705E5">
              <w:rPr>
                <w:b/>
                <w:color w:val="FF0000"/>
              </w:rPr>
              <w:t xml:space="preserve"> mainly through the Ministry of Agriculture (</w:t>
            </w:r>
            <w:proofErr w:type="spellStart"/>
            <w:r w:rsidRPr="00C705E5">
              <w:rPr>
                <w:b/>
                <w:color w:val="FF0000"/>
              </w:rPr>
              <w:t>MoA</w:t>
            </w:r>
            <w:proofErr w:type="spellEnd"/>
            <w:r w:rsidRPr="00C705E5">
              <w:rPr>
                <w:b/>
                <w:color w:val="FF0000"/>
              </w:rPr>
              <w:t>) with 22 of the major multi and bi-lateral Development Partners (DPs) who are making development investments in the sector. The RED&amp;FS is the multi-</w:t>
            </w:r>
            <w:proofErr w:type="spellStart"/>
            <w:r w:rsidRPr="00C705E5">
              <w:rPr>
                <w:b/>
                <w:color w:val="FF0000"/>
              </w:rPr>
              <w:t>platformed</w:t>
            </w:r>
            <w:proofErr w:type="spellEnd"/>
            <w:r w:rsidRPr="00C705E5">
              <w:rPr>
                <w:b/>
                <w:color w:val="FF0000"/>
              </w:rPr>
              <w:t xml:space="preserve"> umbrella under which investments are coordinated and harmonized.</w:t>
            </w:r>
          </w:p>
          <w:p w:rsidR="00CB1FD9" w:rsidRPr="00C705E5" w:rsidRDefault="00CB1FD9" w:rsidP="00F0033E">
            <w:pPr>
              <w:jc w:val="both"/>
              <w:rPr>
                <w:b/>
                <w:color w:val="FF0000"/>
              </w:rPr>
            </w:pPr>
          </w:p>
          <w:p w:rsidR="00AC586D" w:rsidRPr="00C705E5" w:rsidRDefault="00AC586D" w:rsidP="00F0033E">
            <w:pPr>
              <w:pStyle w:val="Paragraphedeliste"/>
              <w:numPr>
                <w:ilvl w:val="0"/>
                <w:numId w:val="8"/>
              </w:numPr>
              <w:jc w:val="both"/>
              <w:rPr>
                <w:b/>
                <w:color w:val="FF0000"/>
              </w:rPr>
            </w:pPr>
            <w:r w:rsidRPr="00C705E5">
              <w:rPr>
                <w:b/>
                <w:color w:val="FF0000"/>
              </w:rPr>
              <w:t>In 2010</w:t>
            </w:r>
            <w:r w:rsidR="0038486C">
              <w:rPr>
                <w:b/>
                <w:color w:val="FF0000"/>
              </w:rPr>
              <w:t>,</w:t>
            </w:r>
            <w:r w:rsidRPr="00C705E5">
              <w:rPr>
                <w:b/>
                <w:color w:val="FF0000"/>
              </w:rPr>
              <w:t xml:space="preserve"> the Ethiopian Growth and Transformation Plan </w:t>
            </w:r>
            <w:r w:rsidR="00B828C3">
              <w:rPr>
                <w:b/>
                <w:color w:val="FF0000"/>
              </w:rPr>
              <w:t>was</w:t>
            </w:r>
            <w:r w:rsidRPr="00C705E5">
              <w:rPr>
                <w:b/>
                <w:color w:val="FF0000"/>
              </w:rPr>
              <w:t xml:space="preserve"> established as the </w:t>
            </w:r>
            <w:proofErr w:type="spellStart"/>
            <w:r w:rsidRPr="00C705E5">
              <w:rPr>
                <w:b/>
                <w:color w:val="FF0000"/>
              </w:rPr>
              <w:t>GoE</w:t>
            </w:r>
            <w:proofErr w:type="spellEnd"/>
            <w:r w:rsidRPr="00C705E5">
              <w:rPr>
                <w:b/>
                <w:color w:val="FF0000"/>
              </w:rPr>
              <w:t xml:space="preserve"> 5 year plan of cross-sector economic growth.</w:t>
            </w:r>
            <w:r w:rsidR="00B828C3">
              <w:rPr>
                <w:b/>
                <w:color w:val="FF0000"/>
              </w:rPr>
              <w:t xml:space="preserve"> Much of this economic growth will be agriculturally dependent.</w:t>
            </w:r>
            <w:r w:rsidRPr="00C705E5">
              <w:rPr>
                <w:b/>
                <w:color w:val="FF0000"/>
              </w:rPr>
              <w:t xml:space="preserve"> Indicators are established, baselines determined and targets set for 5 year objectives.</w:t>
            </w:r>
          </w:p>
          <w:p w:rsidR="00AC586D" w:rsidRPr="00C705E5" w:rsidRDefault="00AC586D" w:rsidP="00F0033E">
            <w:pPr>
              <w:jc w:val="both"/>
              <w:rPr>
                <w:b/>
                <w:color w:val="FF0000"/>
              </w:rPr>
            </w:pPr>
          </w:p>
          <w:p w:rsidR="001F1397" w:rsidRPr="00C705E5" w:rsidRDefault="00CB1FD9" w:rsidP="00F0033E">
            <w:pPr>
              <w:pStyle w:val="Paragraphedeliste"/>
              <w:numPr>
                <w:ilvl w:val="0"/>
                <w:numId w:val="8"/>
              </w:numPr>
              <w:jc w:val="both"/>
              <w:rPr>
                <w:b/>
                <w:color w:val="FF0000"/>
              </w:rPr>
            </w:pPr>
            <w:r w:rsidRPr="00C705E5">
              <w:rPr>
                <w:b/>
                <w:color w:val="FF0000"/>
              </w:rPr>
              <w:t>In 2010</w:t>
            </w:r>
            <w:r w:rsidR="0038486C">
              <w:rPr>
                <w:b/>
                <w:color w:val="FF0000"/>
              </w:rPr>
              <w:t>,</w:t>
            </w:r>
            <w:r w:rsidRPr="00C705E5">
              <w:rPr>
                <w:b/>
                <w:color w:val="FF0000"/>
              </w:rPr>
              <w:t xml:space="preserve"> </w:t>
            </w:r>
            <w:r w:rsidR="00760628" w:rsidRPr="00C705E5">
              <w:rPr>
                <w:b/>
                <w:color w:val="FF0000"/>
              </w:rPr>
              <w:t>The Policy a</w:t>
            </w:r>
            <w:r w:rsidR="00481463">
              <w:rPr>
                <w:b/>
                <w:color w:val="FF0000"/>
              </w:rPr>
              <w:t>nd Investment Framework (PIF) was</w:t>
            </w:r>
            <w:r w:rsidR="00760628" w:rsidRPr="00C705E5">
              <w:rPr>
                <w:b/>
                <w:color w:val="FF0000"/>
              </w:rPr>
              <w:t xml:space="preserve"> establish</w:t>
            </w:r>
            <w:r w:rsidRPr="00C705E5">
              <w:rPr>
                <w:b/>
                <w:color w:val="FF0000"/>
              </w:rPr>
              <w:t>ed</w:t>
            </w:r>
            <w:r w:rsidR="00760628" w:rsidRPr="00C705E5">
              <w:rPr>
                <w:b/>
                <w:color w:val="FF0000"/>
              </w:rPr>
              <w:t xml:space="preserve"> as the Ethiopian NAIP for 2010-2020</w:t>
            </w:r>
            <w:r w:rsidRPr="00C705E5">
              <w:rPr>
                <w:b/>
                <w:color w:val="FF0000"/>
              </w:rPr>
              <w:t>, a product</w:t>
            </w:r>
            <w:r w:rsidR="00481463">
              <w:rPr>
                <w:b/>
                <w:color w:val="FF0000"/>
              </w:rPr>
              <w:t xml:space="preserve"> led by the </w:t>
            </w:r>
            <w:proofErr w:type="spellStart"/>
            <w:r w:rsidR="00481463">
              <w:rPr>
                <w:b/>
                <w:color w:val="FF0000"/>
              </w:rPr>
              <w:t>GoE</w:t>
            </w:r>
            <w:proofErr w:type="spellEnd"/>
            <w:r w:rsidR="00481463">
              <w:rPr>
                <w:b/>
                <w:color w:val="FF0000"/>
              </w:rPr>
              <w:t xml:space="preserve"> and supported by DPs</w:t>
            </w:r>
            <w:r w:rsidRPr="00C705E5">
              <w:rPr>
                <w:b/>
                <w:color w:val="FF0000"/>
              </w:rPr>
              <w:t xml:space="preserve">. This sets out a 10 year Roadmap of agricultural aspirations and identifies </w:t>
            </w:r>
            <w:proofErr w:type="spellStart"/>
            <w:r w:rsidRPr="00C705E5">
              <w:rPr>
                <w:b/>
                <w:color w:val="FF0000"/>
              </w:rPr>
              <w:t>GoE</w:t>
            </w:r>
            <w:proofErr w:type="spellEnd"/>
            <w:r w:rsidRPr="00C705E5">
              <w:rPr>
                <w:b/>
                <w:color w:val="FF0000"/>
              </w:rPr>
              <w:t xml:space="preserve"> and DP support for those aspirations.</w:t>
            </w:r>
            <w:r w:rsidR="008502D0" w:rsidRPr="00C705E5">
              <w:rPr>
                <w:b/>
                <w:color w:val="FF0000"/>
              </w:rPr>
              <w:t xml:space="preserve"> The PIF</w:t>
            </w:r>
            <w:r w:rsidR="00AC586D" w:rsidRPr="00C705E5">
              <w:rPr>
                <w:b/>
                <w:color w:val="FF0000"/>
              </w:rPr>
              <w:t xml:space="preserve"> is regarded as the operational document </w:t>
            </w:r>
            <w:r w:rsidR="00481463">
              <w:rPr>
                <w:b/>
                <w:color w:val="FF0000"/>
              </w:rPr>
              <w:t>in the agricultural sector of</w:t>
            </w:r>
            <w:r w:rsidR="00AC586D" w:rsidRPr="00C705E5">
              <w:rPr>
                <w:b/>
                <w:color w:val="FF0000"/>
              </w:rPr>
              <w:t xml:space="preserve"> the Growth and Transformation Plan and </w:t>
            </w:r>
            <w:r w:rsidR="008502D0" w:rsidRPr="00C705E5">
              <w:rPr>
                <w:b/>
                <w:color w:val="FF0000"/>
              </w:rPr>
              <w:t>is adopted as the strategic document for RED&amp;FS Work Plans</w:t>
            </w:r>
          </w:p>
          <w:p w:rsidR="008502D0" w:rsidRPr="00C705E5" w:rsidRDefault="008502D0" w:rsidP="00F0033E">
            <w:pPr>
              <w:jc w:val="both"/>
              <w:rPr>
                <w:b/>
                <w:color w:val="FF0000"/>
              </w:rPr>
            </w:pPr>
          </w:p>
          <w:p w:rsidR="00CB1FD9" w:rsidRPr="00C705E5" w:rsidRDefault="000E605C" w:rsidP="00F0033E">
            <w:pPr>
              <w:pStyle w:val="Paragraphedeliste"/>
              <w:numPr>
                <w:ilvl w:val="0"/>
                <w:numId w:val="8"/>
              </w:numPr>
              <w:jc w:val="both"/>
              <w:rPr>
                <w:b/>
                <w:color w:val="FF0000"/>
              </w:rPr>
            </w:pPr>
            <w:r w:rsidRPr="00C705E5">
              <w:rPr>
                <w:b/>
                <w:color w:val="FF0000"/>
              </w:rPr>
              <w:t>In 2010</w:t>
            </w:r>
            <w:r w:rsidR="0038486C">
              <w:rPr>
                <w:b/>
                <w:color w:val="FF0000"/>
              </w:rPr>
              <w:t>,</w:t>
            </w:r>
            <w:r w:rsidRPr="00C705E5">
              <w:rPr>
                <w:b/>
                <w:color w:val="FF0000"/>
              </w:rPr>
              <w:t xml:space="preserve"> the Agricultural Growth Programme</w:t>
            </w:r>
            <w:r w:rsidR="00481463">
              <w:rPr>
                <w:b/>
                <w:color w:val="FF0000"/>
              </w:rPr>
              <w:t xml:space="preserve"> (AGP)</w:t>
            </w:r>
            <w:r w:rsidRPr="00C705E5">
              <w:rPr>
                <w:b/>
                <w:color w:val="FF0000"/>
              </w:rPr>
              <w:t xml:space="preserve"> </w:t>
            </w:r>
            <w:r w:rsidR="00481463">
              <w:rPr>
                <w:b/>
                <w:color w:val="FF0000"/>
              </w:rPr>
              <w:t>was</w:t>
            </w:r>
            <w:r w:rsidRPr="00C705E5">
              <w:rPr>
                <w:b/>
                <w:color w:val="FF0000"/>
              </w:rPr>
              <w:t xml:space="preserve"> established as the primary mechanism to coordinate agricultural growth investments and activities. Funded by </w:t>
            </w:r>
            <w:proofErr w:type="spellStart"/>
            <w:r w:rsidRPr="00C705E5">
              <w:rPr>
                <w:b/>
                <w:color w:val="FF0000"/>
              </w:rPr>
              <w:t>GoE</w:t>
            </w:r>
            <w:proofErr w:type="spellEnd"/>
            <w:r w:rsidRPr="00C705E5">
              <w:rPr>
                <w:b/>
                <w:color w:val="FF0000"/>
              </w:rPr>
              <w:t xml:space="preserve"> with 4 DPs under</w:t>
            </w:r>
            <w:r w:rsidR="008502D0" w:rsidRPr="00C705E5">
              <w:rPr>
                <w:b/>
                <w:color w:val="FF0000"/>
              </w:rPr>
              <w:t xml:space="preserve"> a</w:t>
            </w:r>
            <w:r w:rsidRPr="00C705E5">
              <w:rPr>
                <w:b/>
                <w:color w:val="FF0000"/>
              </w:rPr>
              <w:t xml:space="preserve"> basket funding mechanism plus 1</w:t>
            </w:r>
            <w:r w:rsidR="008502D0" w:rsidRPr="00C705E5">
              <w:rPr>
                <w:b/>
                <w:color w:val="FF0000"/>
              </w:rPr>
              <w:t xml:space="preserve"> </w:t>
            </w:r>
            <w:r w:rsidRPr="00C705E5">
              <w:rPr>
                <w:b/>
                <w:color w:val="FF0000"/>
              </w:rPr>
              <w:t>DP</w:t>
            </w:r>
            <w:r w:rsidR="008502D0" w:rsidRPr="00C705E5">
              <w:rPr>
                <w:b/>
                <w:color w:val="FF0000"/>
              </w:rPr>
              <w:t xml:space="preserve"> (USAID)</w:t>
            </w:r>
            <w:r w:rsidRPr="00C705E5">
              <w:rPr>
                <w:b/>
                <w:color w:val="FF0000"/>
              </w:rPr>
              <w:t xml:space="preserve"> in parallel</w:t>
            </w:r>
            <w:r w:rsidR="008502D0" w:rsidRPr="00C705E5">
              <w:rPr>
                <w:b/>
                <w:color w:val="FF0000"/>
              </w:rPr>
              <w:t>,</w:t>
            </w:r>
            <w:r w:rsidRPr="00C705E5">
              <w:rPr>
                <w:b/>
                <w:color w:val="FF0000"/>
              </w:rPr>
              <w:t xml:space="preserve"> the AGP coordinates $</w:t>
            </w:r>
            <w:r w:rsidR="008502D0" w:rsidRPr="00C705E5">
              <w:rPr>
                <w:b/>
                <w:color w:val="FF0000"/>
              </w:rPr>
              <w:t>350</w:t>
            </w:r>
            <w:r w:rsidRPr="00C705E5">
              <w:rPr>
                <w:b/>
                <w:color w:val="FF0000"/>
              </w:rPr>
              <w:t>,000,000</w:t>
            </w:r>
            <w:r w:rsidR="00CE4239" w:rsidRPr="00C705E5">
              <w:rPr>
                <w:b/>
                <w:color w:val="FF0000"/>
              </w:rPr>
              <w:t xml:space="preserve"> plus $50,000 GAFSP fund awarded on completion of NAIP.</w:t>
            </w:r>
            <w:r w:rsidR="00AC586D" w:rsidRPr="00C705E5">
              <w:rPr>
                <w:b/>
                <w:color w:val="FF0000"/>
              </w:rPr>
              <w:t xml:space="preserve"> The AGP is </w:t>
            </w:r>
            <w:proofErr w:type="spellStart"/>
            <w:r w:rsidR="00AC586D" w:rsidRPr="00C705E5">
              <w:rPr>
                <w:b/>
                <w:color w:val="FF0000"/>
              </w:rPr>
              <w:t>GoE</w:t>
            </w:r>
            <w:proofErr w:type="spellEnd"/>
            <w:r w:rsidR="00AC586D" w:rsidRPr="00C705E5">
              <w:rPr>
                <w:b/>
                <w:color w:val="FF0000"/>
              </w:rPr>
              <w:t xml:space="preserve"> implemented </w:t>
            </w:r>
            <w:r w:rsidR="00B828C3" w:rsidRPr="00C705E5">
              <w:rPr>
                <w:b/>
                <w:color w:val="FF0000"/>
              </w:rPr>
              <w:t>with joint</w:t>
            </w:r>
            <w:r w:rsidR="00AC586D" w:rsidRPr="00C705E5">
              <w:rPr>
                <w:b/>
                <w:color w:val="FF0000"/>
              </w:rPr>
              <w:t xml:space="preserve"> Technical and Steering Committees.</w:t>
            </w:r>
          </w:p>
          <w:p w:rsidR="00AC586D" w:rsidRPr="00C705E5" w:rsidRDefault="00AC586D" w:rsidP="00F0033E">
            <w:pPr>
              <w:jc w:val="both"/>
              <w:rPr>
                <w:b/>
                <w:color w:val="FF0000"/>
              </w:rPr>
            </w:pPr>
          </w:p>
          <w:p w:rsidR="00AC586D" w:rsidRPr="00C705E5" w:rsidRDefault="00AC586D" w:rsidP="00F0033E">
            <w:pPr>
              <w:pStyle w:val="Paragraphedeliste"/>
              <w:numPr>
                <w:ilvl w:val="0"/>
                <w:numId w:val="8"/>
              </w:numPr>
              <w:jc w:val="both"/>
              <w:rPr>
                <w:b/>
                <w:color w:val="FF0000"/>
              </w:rPr>
            </w:pPr>
            <w:r w:rsidRPr="00C705E5">
              <w:rPr>
                <w:b/>
                <w:color w:val="FF0000"/>
              </w:rPr>
              <w:t>In 2010</w:t>
            </w:r>
            <w:r w:rsidR="0038486C">
              <w:rPr>
                <w:b/>
                <w:color w:val="FF0000"/>
              </w:rPr>
              <w:t>,</w:t>
            </w:r>
            <w:r w:rsidRPr="00C705E5">
              <w:rPr>
                <w:b/>
                <w:color w:val="FF0000"/>
              </w:rPr>
              <w:t xml:space="preserve"> the Household Asset Building Programme </w:t>
            </w:r>
            <w:r w:rsidR="00481463">
              <w:rPr>
                <w:b/>
                <w:color w:val="FF0000"/>
              </w:rPr>
              <w:t>was</w:t>
            </w:r>
            <w:r w:rsidRPr="00C705E5">
              <w:rPr>
                <w:b/>
                <w:color w:val="FF0000"/>
              </w:rPr>
              <w:t xml:space="preserve"> established as a programme component of the Ethiopia Food Security Programme. Basket funded by </w:t>
            </w:r>
            <w:proofErr w:type="spellStart"/>
            <w:r w:rsidRPr="00C705E5">
              <w:rPr>
                <w:b/>
                <w:color w:val="FF0000"/>
              </w:rPr>
              <w:t>GoE</w:t>
            </w:r>
            <w:proofErr w:type="spellEnd"/>
            <w:r w:rsidRPr="00C705E5">
              <w:rPr>
                <w:b/>
                <w:color w:val="FF0000"/>
              </w:rPr>
              <w:t>, Irish Aid DFID</w:t>
            </w:r>
            <w:r w:rsidR="00B828C3">
              <w:rPr>
                <w:b/>
                <w:color w:val="FF0000"/>
              </w:rPr>
              <w:t>, DFATF</w:t>
            </w:r>
            <w:r w:rsidRPr="00C705E5">
              <w:rPr>
                <w:b/>
                <w:color w:val="FF0000"/>
              </w:rPr>
              <w:t xml:space="preserve"> and World Bank. The $75,000,000 investment is targeted to enhance agricultural growth and secure assets in </w:t>
            </w:r>
            <w:r w:rsidR="00B828C3">
              <w:rPr>
                <w:b/>
                <w:color w:val="FF0000"/>
              </w:rPr>
              <w:t xml:space="preserve">chronically </w:t>
            </w:r>
            <w:r w:rsidRPr="00C705E5">
              <w:rPr>
                <w:b/>
                <w:color w:val="FF0000"/>
              </w:rPr>
              <w:t xml:space="preserve">food insecure </w:t>
            </w:r>
            <w:r w:rsidR="00B828C3">
              <w:rPr>
                <w:b/>
                <w:color w:val="FF0000"/>
              </w:rPr>
              <w:t>households</w:t>
            </w:r>
            <w:r w:rsidRPr="00C705E5">
              <w:rPr>
                <w:b/>
                <w:color w:val="FF0000"/>
              </w:rPr>
              <w:t>.</w:t>
            </w:r>
          </w:p>
          <w:p w:rsidR="008502D0" w:rsidRPr="00C705E5" w:rsidRDefault="008502D0" w:rsidP="00F0033E">
            <w:pPr>
              <w:jc w:val="both"/>
              <w:rPr>
                <w:b/>
                <w:color w:val="FF0000"/>
              </w:rPr>
            </w:pPr>
          </w:p>
          <w:p w:rsidR="008E7BCC" w:rsidRPr="00C705E5" w:rsidRDefault="008E7BCC" w:rsidP="00F0033E">
            <w:pPr>
              <w:pStyle w:val="Paragraphedeliste"/>
              <w:numPr>
                <w:ilvl w:val="0"/>
                <w:numId w:val="8"/>
              </w:numPr>
              <w:jc w:val="both"/>
              <w:rPr>
                <w:b/>
                <w:color w:val="FF0000"/>
              </w:rPr>
            </w:pPr>
            <w:r w:rsidRPr="00C705E5">
              <w:rPr>
                <w:b/>
                <w:color w:val="FF0000"/>
              </w:rPr>
              <w:t>In 2011</w:t>
            </w:r>
            <w:r w:rsidR="0038486C">
              <w:rPr>
                <w:b/>
                <w:color w:val="FF0000"/>
              </w:rPr>
              <w:t>,</w:t>
            </w:r>
            <w:r w:rsidRPr="00C705E5">
              <w:rPr>
                <w:b/>
                <w:color w:val="FF0000"/>
              </w:rPr>
              <w:t xml:space="preserve"> the Agricultural Transformation Agency</w:t>
            </w:r>
            <w:r w:rsidR="000119AF" w:rsidRPr="00C705E5">
              <w:rPr>
                <w:b/>
                <w:color w:val="FF0000"/>
              </w:rPr>
              <w:t xml:space="preserve"> (ATA)</w:t>
            </w:r>
            <w:r w:rsidRPr="00C705E5">
              <w:rPr>
                <w:b/>
                <w:color w:val="FF0000"/>
              </w:rPr>
              <w:t xml:space="preserve"> was establishe</w:t>
            </w:r>
            <w:r w:rsidR="000119AF" w:rsidRPr="00C705E5">
              <w:rPr>
                <w:b/>
                <w:color w:val="FF0000"/>
              </w:rPr>
              <w:t>d</w:t>
            </w:r>
            <w:r w:rsidRPr="00C705E5">
              <w:rPr>
                <w:b/>
                <w:color w:val="FF0000"/>
              </w:rPr>
              <w:t xml:space="preserve"> as a </w:t>
            </w:r>
            <w:proofErr w:type="spellStart"/>
            <w:r w:rsidRPr="00C705E5">
              <w:rPr>
                <w:b/>
                <w:color w:val="FF0000"/>
              </w:rPr>
              <w:t>GoE</w:t>
            </w:r>
            <w:proofErr w:type="spellEnd"/>
            <w:r w:rsidRPr="00C705E5">
              <w:rPr>
                <w:b/>
                <w:color w:val="FF0000"/>
              </w:rPr>
              <w:t xml:space="preserve"> body</w:t>
            </w:r>
            <w:r w:rsidR="00481463">
              <w:rPr>
                <w:b/>
                <w:color w:val="FF0000"/>
              </w:rPr>
              <w:t>,</w:t>
            </w:r>
            <w:r w:rsidRPr="00C705E5">
              <w:rPr>
                <w:b/>
                <w:color w:val="FF0000"/>
              </w:rPr>
              <w:t xml:space="preserve"> mandated to work alongside the Ministry of Agriculture and Development Partners in order to accelerate and innovate agricultural growth</w:t>
            </w:r>
            <w:r w:rsidR="00CD2FC1">
              <w:rPr>
                <w:b/>
                <w:color w:val="FF0000"/>
              </w:rPr>
              <w:t xml:space="preserve"> and create a transformation agenda.</w:t>
            </w:r>
          </w:p>
          <w:p w:rsidR="000119AF" w:rsidRPr="00C705E5" w:rsidRDefault="000119AF" w:rsidP="00F0033E">
            <w:pPr>
              <w:jc w:val="both"/>
              <w:rPr>
                <w:b/>
                <w:color w:val="FF0000"/>
              </w:rPr>
            </w:pPr>
          </w:p>
          <w:p w:rsidR="008502D0" w:rsidRPr="00C705E5" w:rsidRDefault="008502D0" w:rsidP="00F0033E">
            <w:pPr>
              <w:pStyle w:val="Paragraphedeliste"/>
              <w:numPr>
                <w:ilvl w:val="0"/>
                <w:numId w:val="8"/>
              </w:numPr>
              <w:jc w:val="both"/>
              <w:rPr>
                <w:b/>
                <w:color w:val="FF0000"/>
              </w:rPr>
            </w:pPr>
            <w:r w:rsidRPr="00C705E5">
              <w:rPr>
                <w:b/>
                <w:color w:val="FF0000"/>
              </w:rPr>
              <w:t>Other bi-lateral projects also operate within the</w:t>
            </w:r>
            <w:r w:rsidR="00CE4239" w:rsidRPr="00C705E5">
              <w:rPr>
                <w:b/>
                <w:color w:val="FF0000"/>
              </w:rPr>
              <w:t xml:space="preserve"> AG</w:t>
            </w:r>
            <w:r w:rsidRPr="00C705E5">
              <w:rPr>
                <w:b/>
                <w:color w:val="FF0000"/>
              </w:rPr>
              <w:t xml:space="preserve"> sector. Under RED&amp;FS the Agricultural Growth Technical Committee is mandated to coordinate and harmonize these activities through several dedicated focal Task Forces. (Private Sector Development, Agricultural Inputs and Financing, Extension and Capacity Building, Research and Technology)</w:t>
            </w:r>
            <w:r w:rsidR="007F1472" w:rsidRPr="00C705E5">
              <w:rPr>
                <w:b/>
                <w:color w:val="FF0000"/>
              </w:rPr>
              <w:t>.</w:t>
            </w:r>
          </w:p>
          <w:p w:rsidR="00AC586D" w:rsidRPr="00C705E5" w:rsidRDefault="00AC586D" w:rsidP="00F0033E">
            <w:pPr>
              <w:jc w:val="both"/>
              <w:rPr>
                <w:b/>
                <w:color w:val="FF0000"/>
              </w:rPr>
            </w:pPr>
          </w:p>
          <w:p w:rsidR="00CD2FC1" w:rsidRDefault="00994EA6" w:rsidP="00F0033E">
            <w:pPr>
              <w:pStyle w:val="Paragraphedeliste"/>
              <w:numPr>
                <w:ilvl w:val="0"/>
                <w:numId w:val="8"/>
              </w:numPr>
              <w:jc w:val="both"/>
              <w:rPr>
                <w:b/>
                <w:color w:val="FF0000"/>
              </w:rPr>
            </w:pPr>
            <w:proofErr w:type="spellStart"/>
            <w:r>
              <w:rPr>
                <w:b/>
                <w:color w:val="FF0000"/>
              </w:rPr>
              <w:t>GoE</w:t>
            </w:r>
            <w:proofErr w:type="spellEnd"/>
            <w:r>
              <w:rPr>
                <w:b/>
                <w:color w:val="FF0000"/>
              </w:rPr>
              <w:t xml:space="preserve"> data sources reports agricultural growth figures of 6.5% per year from the 2007-2008 to the 2010-2011 period. </w:t>
            </w:r>
            <w:r w:rsidR="00B15FD4" w:rsidRPr="00CD2FC1">
              <w:rPr>
                <w:b/>
                <w:color w:val="FF0000"/>
              </w:rPr>
              <w:t>The GTP Annual Progress Report of February 2013 reports Agriculture and Allied Activities Growth of</w:t>
            </w:r>
            <w:r w:rsidR="00CD2FC1" w:rsidRPr="00CD2FC1">
              <w:rPr>
                <w:b/>
                <w:color w:val="FF0000"/>
              </w:rPr>
              <w:t xml:space="preserve"> 9.6% for 2010-2011 and</w:t>
            </w:r>
            <w:r w:rsidR="00B15FD4" w:rsidRPr="00CD2FC1">
              <w:rPr>
                <w:b/>
                <w:color w:val="FF0000"/>
              </w:rPr>
              <w:t xml:space="preserve"> </w:t>
            </w:r>
            <w:r w:rsidR="009B76BD" w:rsidRPr="00CD2FC1">
              <w:rPr>
                <w:b/>
                <w:color w:val="FF0000"/>
              </w:rPr>
              <w:t xml:space="preserve">4.8% for </w:t>
            </w:r>
            <w:r w:rsidR="00B15FD4" w:rsidRPr="00CD2FC1">
              <w:rPr>
                <w:b/>
                <w:color w:val="FF0000"/>
              </w:rPr>
              <w:t>2011-</w:t>
            </w:r>
            <w:r w:rsidR="00CD2FC1">
              <w:rPr>
                <w:b/>
                <w:color w:val="FF0000"/>
              </w:rPr>
              <w:t>20</w:t>
            </w:r>
            <w:r w:rsidR="00B15FD4" w:rsidRPr="00CD2FC1">
              <w:rPr>
                <w:b/>
                <w:color w:val="FF0000"/>
              </w:rPr>
              <w:t>12</w:t>
            </w:r>
            <w:r w:rsidR="009B76BD" w:rsidRPr="00CD2FC1">
              <w:rPr>
                <w:b/>
                <w:color w:val="FF0000"/>
              </w:rPr>
              <w:t>, short of the 8.5% expected</w:t>
            </w:r>
            <w:r w:rsidR="00CD2FC1" w:rsidRPr="00CD2FC1">
              <w:rPr>
                <w:b/>
                <w:color w:val="FF0000"/>
              </w:rPr>
              <w:t xml:space="preserve"> annual growth rate</w:t>
            </w:r>
            <w:r w:rsidR="00CD2FC1">
              <w:rPr>
                <w:b/>
                <w:color w:val="FF0000"/>
              </w:rPr>
              <w:t xml:space="preserve"> identified in the GTP</w:t>
            </w:r>
            <w:r w:rsidR="009B76BD" w:rsidRPr="00CD2FC1">
              <w:rPr>
                <w:b/>
                <w:color w:val="FF0000"/>
              </w:rPr>
              <w:t>.</w:t>
            </w:r>
            <w:r w:rsidR="00CD2FC1">
              <w:rPr>
                <w:b/>
                <w:color w:val="FF0000"/>
              </w:rPr>
              <w:t xml:space="preserve"> Some reasons for this shortfall </w:t>
            </w:r>
            <w:r>
              <w:rPr>
                <w:b/>
                <w:color w:val="FF0000"/>
              </w:rPr>
              <w:t>have</w:t>
            </w:r>
            <w:r w:rsidR="00CD2FC1">
              <w:rPr>
                <w:b/>
                <w:color w:val="FF0000"/>
              </w:rPr>
              <w:t xml:space="preserve"> been attributed to failure of the </w:t>
            </w:r>
            <w:proofErr w:type="spellStart"/>
            <w:r w:rsidR="00CD2FC1">
              <w:rPr>
                <w:b/>
                <w:color w:val="FF0000"/>
              </w:rPr>
              <w:t>Belg</w:t>
            </w:r>
            <w:proofErr w:type="spellEnd"/>
            <w:r w:rsidR="00CD2FC1">
              <w:rPr>
                <w:b/>
                <w:color w:val="FF0000"/>
              </w:rPr>
              <w:t xml:space="preserve"> rains and ongoing climate change.</w:t>
            </w:r>
          </w:p>
          <w:p w:rsidR="00CD2FC1" w:rsidRPr="00CD2FC1" w:rsidRDefault="00CD2FC1" w:rsidP="00CD2FC1">
            <w:pPr>
              <w:pStyle w:val="Paragraphedeliste"/>
              <w:rPr>
                <w:b/>
                <w:color w:val="FF0000"/>
              </w:rPr>
            </w:pPr>
          </w:p>
          <w:p w:rsidR="009B76BD" w:rsidRDefault="009B76BD" w:rsidP="00F0033E">
            <w:pPr>
              <w:pStyle w:val="Paragraphedeliste"/>
              <w:numPr>
                <w:ilvl w:val="0"/>
                <w:numId w:val="8"/>
              </w:numPr>
              <w:jc w:val="both"/>
              <w:rPr>
                <w:b/>
                <w:color w:val="FF0000"/>
              </w:rPr>
            </w:pPr>
            <w:r w:rsidRPr="00C705E5">
              <w:rPr>
                <w:b/>
                <w:color w:val="FF0000"/>
              </w:rPr>
              <w:lastRenderedPageBreak/>
              <w:t xml:space="preserve">Many projects and </w:t>
            </w:r>
            <w:proofErr w:type="spellStart"/>
            <w:r w:rsidR="00740D0F" w:rsidRPr="00C705E5">
              <w:rPr>
                <w:b/>
                <w:color w:val="FF0000"/>
              </w:rPr>
              <w:t>programmes</w:t>
            </w:r>
            <w:proofErr w:type="spellEnd"/>
            <w:r w:rsidR="00740D0F" w:rsidRPr="00C705E5">
              <w:rPr>
                <w:b/>
                <w:color w:val="FF0000"/>
              </w:rPr>
              <w:t xml:space="preserve"> are now responding and/or considering Climate Smart Initiatives and Resiliency components in order to respond to CC impacts and </w:t>
            </w:r>
            <w:r w:rsidR="00363A03" w:rsidRPr="00C705E5">
              <w:rPr>
                <w:b/>
                <w:color w:val="FF0000"/>
              </w:rPr>
              <w:t>shelter</w:t>
            </w:r>
            <w:r w:rsidR="00740D0F" w:rsidRPr="00C705E5">
              <w:rPr>
                <w:b/>
                <w:color w:val="FF0000"/>
              </w:rPr>
              <w:t xml:space="preserve"> gains.</w:t>
            </w:r>
          </w:p>
          <w:p w:rsidR="00D47CEF" w:rsidRPr="00D47CEF" w:rsidRDefault="00D47CEF" w:rsidP="00D47CEF">
            <w:pPr>
              <w:pStyle w:val="Paragraphedeliste"/>
              <w:rPr>
                <w:b/>
                <w:color w:val="FF0000"/>
              </w:rPr>
            </w:pPr>
          </w:p>
          <w:p w:rsidR="00D47CEF" w:rsidRDefault="00D47CEF" w:rsidP="00F0033E">
            <w:pPr>
              <w:pStyle w:val="Paragraphedeliste"/>
              <w:numPr>
                <w:ilvl w:val="0"/>
                <w:numId w:val="8"/>
              </w:numPr>
              <w:jc w:val="both"/>
              <w:rPr>
                <w:b/>
                <w:color w:val="FF0000"/>
              </w:rPr>
            </w:pPr>
            <w:r>
              <w:rPr>
                <w:b/>
                <w:color w:val="FF0000"/>
              </w:rPr>
              <w:t>Progress on Policy has been achieved through the creation of the new Seed Proclamation and the ongoing initiative of the National Cooperative Strategy.</w:t>
            </w:r>
          </w:p>
          <w:p w:rsidR="00B828C3" w:rsidRPr="00B828C3" w:rsidRDefault="00B828C3" w:rsidP="00B828C3">
            <w:pPr>
              <w:pStyle w:val="Paragraphedeliste"/>
              <w:rPr>
                <w:b/>
                <w:color w:val="FF0000"/>
              </w:rPr>
            </w:pPr>
          </w:p>
          <w:p w:rsidR="00B828C3" w:rsidRDefault="00B828C3" w:rsidP="00F0033E">
            <w:pPr>
              <w:pStyle w:val="Paragraphedeliste"/>
              <w:numPr>
                <w:ilvl w:val="0"/>
                <w:numId w:val="8"/>
              </w:numPr>
              <w:jc w:val="both"/>
              <w:rPr>
                <w:b/>
                <w:color w:val="FF0000"/>
              </w:rPr>
            </w:pPr>
            <w:r>
              <w:rPr>
                <w:b/>
                <w:color w:val="FF0000"/>
              </w:rPr>
              <w:t>The need for improvement in the agricultural extension services and an implementation strategy has been articulated in a National Extension Strategy. Responding to this have been several</w:t>
            </w:r>
            <w:r w:rsidR="005F0210">
              <w:rPr>
                <w:b/>
                <w:color w:val="FF0000"/>
              </w:rPr>
              <w:t xml:space="preserve"> significant</w:t>
            </w:r>
            <w:r>
              <w:rPr>
                <w:b/>
                <w:color w:val="FF0000"/>
              </w:rPr>
              <w:t xml:space="preserve"> bi-lateral projects</w:t>
            </w:r>
            <w:r w:rsidR="005F0210">
              <w:rPr>
                <w:b/>
                <w:color w:val="FF0000"/>
              </w:rPr>
              <w:t xml:space="preserve"> (GDC, JICA, WB, USAID, DFATD in particular) and all three Flagship </w:t>
            </w:r>
            <w:proofErr w:type="spellStart"/>
            <w:r w:rsidR="005F0210">
              <w:rPr>
                <w:b/>
                <w:color w:val="FF0000"/>
              </w:rPr>
              <w:t>Programmes</w:t>
            </w:r>
            <w:proofErr w:type="spellEnd"/>
            <w:r w:rsidR="00481463">
              <w:rPr>
                <w:b/>
                <w:color w:val="FF0000"/>
              </w:rPr>
              <w:t xml:space="preserve"> (AGP, SLMP, PSNP)</w:t>
            </w:r>
            <w:r w:rsidR="005F0210">
              <w:rPr>
                <w:b/>
                <w:color w:val="FF0000"/>
              </w:rPr>
              <w:t xml:space="preserve"> have substantial extension components. Several projects have built capacity of Farmers Training Centers</w:t>
            </w:r>
            <w:r w:rsidR="00CC7CC8">
              <w:rPr>
                <w:b/>
                <w:color w:val="FF0000"/>
              </w:rPr>
              <w:t xml:space="preserve"> (FTCs). FTCs are designed to be grassroots centers of agricultural excellence where farmers can access training and inputs and be exposed to innovations and technologies.</w:t>
            </w:r>
          </w:p>
          <w:p w:rsidR="00CC7CC8" w:rsidRPr="00CC7CC8" w:rsidRDefault="00CC7CC8" w:rsidP="00CC7CC8">
            <w:pPr>
              <w:pStyle w:val="Paragraphedeliste"/>
              <w:rPr>
                <w:b/>
                <w:color w:val="FF0000"/>
              </w:rPr>
            </w:pPr>
          </w:p>
          <w:p w:rsidR="00CC7CC8" w:rsidRDefault="00CC7CC8" w:rsidP="00F0033E">
            <w:pPr>
              <w:pStyle w:val="Paragraphedeliste"/>
              <w:numPr>
                <w:ilvl w:val="0"/>
                <w:numId w:val="8"/>
              </w:numPr>
              <w:jc w:val="both"/>
              <w:rPr>
                <w:b/>
                <w:color w:val="FF0000"/>
              </w:rPr>
            </w:pPr>
            <w:r>
              <w:rPr>
                <w:b/>
                <w:color w:val="FF0000"/>
              </w:rPr>
              <w:t>The Agricultural Technical and Vocational Education and Training (ATVET) system has been altered to focus on providing extension system Development Agents (DAs) more practical skills.</w:t>
            </w:r>
          </w:p>
          <w:p w:rsidR="00CD2FC1" w:rsidRPr="00CD2FC1" w:rsidRDefault="00CD2FC1" w:rsidP="00CD2FC1">
            <w:pPr>
              <w:pStyle w:val="Paragraphedeliste"/>
              <w:rPr>
                <w:b/>
                <w:color w:val="FF0000"/>
              </w:rPr>
            </w:pPr>
          </w:p>
          <w:p w:rsidR="00740D0F" w:rsidRPr="00C705E5" w:rsidRDefault="00740D0F" w:rsidP="00F0033E">
            <w:pPr>
              <w:jc w:val="both"/>
              <w:rPr>
                <w:b/>
                <w:color w:val="FF0000"/>
              </w:rPr>
            </w:pPr>
          </w:p>
          <w:p w:rsidR="00740D0F" w:rsidRPr="00C705E5" w:rsidRDefault="00740D0F" w:rsidP="00F0033E">
            <w:pPr>
              <w:jc w:val="both"/>
              <w:rPr>
                <w:b/>
                <w:color w:val="FF0000"/>
              </w:rPr>
            </w:pPr>
            <w:r w:rsidRPr="00C705E5">
              <w:rPr>
                <w:b/>
                <w:color w:val="FF0000"/>
              </w:rPr>
              <w:t>Constraints and Challenges</w:t>
            </w:r>
          </w:p>
          <w:p w:rsidR="00740D0F" w:rsidRPr="00C705E5" w:rsidRDefault="00740D0F" w:rsidP="00F0033E">
            <w:pPr>
              <w:jc w:val="both"/>
              <w:rPr>
                <w:b/>
                <w:color w:val="FF0000"/>
              </w:rPr>
            </w:pPr>
          </w:p>
          <w:p w:rsidR="00740D0F" w:rsidRDefault="008E7BCC" w:rsidP="00F0033E">
            <w:pPr>
              <w:pStyle w:val="Paragraphedeliste"/>
              <w:numPr>
                <w:ilvl w:val="0"/>
                <w:numId w:val="7"/>
              </w:numPr>
              <w:jc w:val="both"/>
              <w:rPr>
                <w:b/>
                <w:color w:val="FF0000"/>
              </w:rPr>
            </w:pPr>
            <w:r w:rsidRPr="00C705E5">
              <w:rPr>
                <w:b/>
                <w:color w:val="FF0000"/>
              </w:rPr>
              <w:t xml:space="preserve">Lack of capacity on </w:t>
            </w:r>
            <w:proofErr w:type="spellStart"/>
            <w:r w:rsidRPr="00C705E5">
              <w:rPr>
                <w:b/>
                <w:color w:val="FF0000"/>
              </w:rPr>
              <w:t>GoE</w:t>
            </w:r>
            <w:proofErr w:type="spellEnd"/>
            <w:r w:rsidRPr="00C705E5">
              <w:rPr>
                <w:b/>
                <w:color w:val="FF0000"/>
              </w:rPr>
              <w:t xml:space="preserve"> systems</w:t>
            </w:r>
            <w:r w:rsidR="00481463">
              <w:rPr>
                <w:b/>
                <w:color w:val="FF0000"/>
              </w:rPr>
              <w:t xml:space="preserve"> is</w:t>
            </w:r>
            <w:r w:rsidRPr="00C705E5">
              <w:rPr>
                <w:b/>
                <w:color w:val="FF0000"/>
              </w:rPr>
              <w:t xml:space="preserve"> often cited as a constraint for </w:t>
            </w:r>
            <w:proofErr w:type="spellStart"/>
            <w:r w:rsidRPr="00C705E5">
              <w:rPr>
                <w:b/>
                <w:color w:val="FF0000"/>
              </w:rPr>
              <w:t>programmes</w:t>
            </w:r>
            <w:proofErr w:type="spellEnd"/>
            <w:r w:rsidR="00363A03" w:rsidRPr="00C705E5">
              <w:rPr>
                <w:b/>
                <w:color w:val="FF0000"/>
              </w:rPr>
              <w:t>/projects</w:t>
            </w:r>
            <w:r w:rsidRPr="00C705E5">
              <w:rPr>
                <w:b/>
                <w:color w:val="FF0000"/>
              </w:rPr>
              <w:t xml:space="preserve"> utilizing </w:t>
            </w:r>
            <w:proofErr w:type="spellStart"/>
            <w:r w:rsidRPr="00C705E5">
              <w:rPr>
                <w:b/>
                <w:color w:val="FF0000"/>
              </w:rPr>
              <w:t>GoE</w:t>
            </w:r>
            <w:proofErr w:type="spellEnd"/>
            <w:r w:rsidRPr="00C705E5">
              <w:rPr>
                <w:b/>
                <w:color w:val="FF0000"/>
              </w:rPr>
              <w:t xml:space="preserve"> implementation, procurement and M&amp;E systems. </w:t>
            </w:r>
            <w:proofErr w:type="spellStart"/>
            <w:r w:rsidRPr="00C705E5">
              <w:rPr>
                <w:b/>
                <w:color w:val="FF0000"/>
              </w:rPr>
              <w:t>MoA</w:t>
            </w:r>
            <w:proofErr w:type="spellEnd"/>
            <w:r w:rsidR="00481463">
              <w:rPr>
                <w:b/>
                <w:color w:val="FF0000"/>
              </w:rPr>
              <w:t xml:space="preserve"> in general</w:t>
            </w:r>
            <w:r w:rsidRPr="00C705E5">
              <w:rPr>
                <w:b/>
                <w:color w:val="FF0000"/>
              </w:rPr>
              <w:t xml:space="preserve"> requires additional staff with enhanced skills.</w:t>
            </w:r>
            <w:r w:rsidR="00773518">
              <w:rPr>
                <w:b/>
                <w:color w:val="FF0000"/>
              </w:rPr>
              <w:t xml:space="preserve"> This same lack of capacity permeates throughout many </w:t>
            </w:r>
            <w:proofErr w:type="spellStart"/>
            <w:r w:rsidR="00773518">
              <w:rPr>
                <w:b/>
                <w:color w:val="FF0000"/>
              </w:rPr>
              <w:t>GoE</w:t>
            </w:r>
            <w:proofErr w:type="spellEnd"/>
            <w:r w:rsidR="00773518">
              <w:rPr>
                <w:b/>
                <w:color w:val="FF0000"/>
              </w:rPr>
              <w:t xml:space="preserve"> systems and sectors including research, extension, and education (ATVETs).</w:t>
            </w:r>
            <w:r w:rsidRPr="00C705E5">
              <w:rPr>
                <w:b/>
                <w:color w:val="FF0000"/>
              </w:rPr>
              <w:t xml:space="preserve"> </w:t>
            </w:r>
            <w:r w:rsidR="00773518">
              <w:rPr>
                <w:b/>
                <w:color w:val="FF0000"/>
              </w:rPr>
              <w:t>However,</w:t>
            </w:r>
            <w:r w:rsidR="00A176C3">
              <w:rPr>
                <w:b/>
                <w:color w:val="FF0000"/>
              </w:rPr>
              <w:t xml:space="preserve"> it is critical to ensure that </w:t>
            </w:r>
            <w:r w:rsidRPr="00C705E5">
              <w:rPr>
                <w:b/>
                <w:color w:val="FF0000"/>
              </w:rPr>
              <w:t xml:space="preserve">Capacity Building go beyond skill upgrading and </w:t>
            </w:r>
            <w:r w:rsidR="00A176C3">
              <w:rPr>
                <w:b/>
                <w:color w:val="FF0000"/>
              </w:rPr>
              <w:t>in synchronicity, incorporate</w:t>
            </w:r>
            <w:r w:rsidRPr="00C705E5">
              <w:rPr>
                <w:b/>
                <w:color w:val="FF0000"/>
              </w:rPr>
              <w:t xml:space="preserve"> strategies to increase retention of skill upgraded person</w:t>
            </w:r>
            <w:r w:rsidR="00363A03" w:rsidRPr="00C705E5">
              <w:rPr>
                <w:b/>
                <w:color w:val="FF0000"/>
              </w:rPr>
              <w:t>ne</w:t>
            </w:r>
            <w:r w:rsidRPr="00C705E5">
              <w:rPr>
                <w:b/>
                <w:color w:val="FF0000"/>
              </w:rPr>
              <w:t xml:space="preserve">l within the </w:t>
            </w:r>
            <w:proofErr w:type="spellStart"/>
            <w:r w:rsidRPr="00C705E5">
              <w:rPr>
                <w:b/>
                <w:color w:val="FF0000"/>
              </w:rPr>
              <w:t>GoE</w:t>
            </w:r>
            <w:proofErr w:type="spellEnd"/>
            <w:r w:rsidRPr="00C705E5">
              <w:rPr>
                <w:b/>
                <w:color w:val="FF0000"/>
              </w:rPr>
              <w:t xml:space="preserve"> system.</w:t>
            </w:r>
            <w:r w:rsidR="004A4FAA" w:rsidRPr="00C705E5">
              <w:rPr>
                <w:b/>
                <w:color w:val="FF0000"/>
              </w:rPr>
              <w:t xml:space="preserve"> High turnover of </w:t>
            </w:r>
            <w:proofErr w:type="spellStart"/>
            <w:r w:rsidR="004A4FAA" w:rsidRPr="00C705E5">
              <w:rPr>
                <w:b/>
                <w:color w:val="FF0000"/>
              </w:rPr>
              <w:t>MoA</w:t>
            </w:r>
            <w:proofErr w:type="spellEnd"/>
            <w:r w:rsidR="004A4FAA" w:rsidRPr="00C705E5">
              <w:rPr>
                <w:b/>
                <w:color w:val="FF0000"/>
              </w:rPr>
              <w:t xml:space="preserve"> staff, especially critical at Regional and Sub-Regional levels</w:t>
            </w:r>
            <w:r w:rsidR="00481463">
              <w:rPr>
                <w:b/>
                <w:color w:val="FF0000"/>
              </w:rPr>
              <w:t>,</w:t>
            </w:r>
            <w:r w:rsidR="004A4FAA" w:rsidRPr="00C705E5">
              <w:rPr>
                <w:b/>
                <w:color w:val="FF0000"/>
              </w:rPr>
              <w:t xml:space="preserve"> creates a lack of continuity and institutional knowledge.</w:t>
            </w:r>
            <w:r w:rsidR="00A176C3">
              <w:rPr>
                <w:b/>
                <w:color w:val="FF0000"/>
              </w:rPr>
              <w:t xml:space="preserve"> A cycle can occur where capacity gaps are </w:t>
            </w:r>
            <w:r w:rsidR="00481463">
              <w:rPr>
                <w:b/>
                <w:color w:val="FF0000"/>
              </w:rPr>
              <w:t>identified;</w:t>
            </w:r>
            <w:r w:rsidR="00A176C3">
              <w:rPr>
                <w:b/>
                <w:color w:val="FF0000"/>
              </w:rPr>
              <w:t xml:space="preserve"> people are trained with new skills to address those gaps, </w:t>
            </w:r>
            <w:r w:rsidR="00481463">
              <w:rPr>
                <w:b/>
                <w:color w:val="FF0000"/>
              </w:rPr>
              <w:t>and then</w:t>
            </w:r>
            <w:r w:rsidR="00A176C3">
              <w:rPr>
                <w:b/>
                <w:color w:val="FF0000"/>
              </w:rPr>
              <w:t xml:space="preserve"> equipped with new skills they move out of the government system. This requires a more holistic approach to Capacity Building.</w:t>
            </w:r>
          </w:p>
          <w:p w:rsidR="00FE5A2F" w:rsidRDefault="00FE5A2F" w:rsidP="00FE5A2F">
            <w:pPr>
              <w:pStyle w:val="Paragraphedeliste"/>
              <w:jc w:val="both"/>
              <w:rPr>
                <w:b/>
                <w:color w:val="FF0000"/>
              </w:rPr>
            </w:pPr>
          </w:p>
          <w:p w:rsidR="009D2B73" w:rsidRDefault="009D2B73" w:rsidP="00F0033E">
            <w:pPr>
              <w:pStyle w:val="Paragraphedeliste"/>
              <w:numPr>
                <w:ilvl w:val="0"/>
                <w:numId w:val="7"/>
              </w:numPr>
              <w:jc w:val="both"/>
              <w:rPr>
                <w:b/>
                <w:color w:val="FF0000"/>
              </w:rPr>
            </w:pPr>
            <w:r>
              <w:rPr>
                <w:b/>
                <w:color w:val="FF0000"/>
              </w:rPr>
              <w:t xml:space="preserve">Many </w:t>
            </w:r>
            <w:r w:rsidR="00A176C3">
              <w:rPr>
                <w:b/>
                <w:color w:val="FF0000"/>
              </w:rPr>
              <w:t xml:space="preserve">somatic </w:t>
            </w:r>
            <w:r>
              <w:rPr>
                <w:b/>
                <w:color w:val="FF0000"/>
              </w:rPr>
              <w:t xml:space="preserve">constraint points inhibit agricultural growth. In the case of the physical environment of agriculture, several constraints of note </w:t>
            </w:r>
            <w:r>
              <w:rPr>
                <w:b/>
                <w:color w:val="FF0000"/>
              </w:rPr>
              <w:lastRenderedPageBreak/>
              <w:t xml:space="preserve">are </w:t>
            </w:r>
            <w:r w:rsidR="00481463">
              <w:rPr>
                <w:b/>
                <w:color w:val="FF0000"/>
              </w:rPr>
              <w:t>wide spread,</w:t>
            </w:r>
            <w:r>
              <w:rPr>
                <w:b/>
                <w:color w:val="FF0000"/>
              </w:rPr>
              <w:t xml:space="preserve"> including:</w:t>
            </w:r>
          </w:p>
          <w:p w:rsidR="009D2B73" w:rsidRPr="009D2B73" w:rsidRDefault="009D2B73" w:rsidP="009D2B73">
            <w:pPr>
              <w:pStyle w:val="Paragraphedeliste"/>
              <w:rPr>
                <w:b/>
                <w:color w:val="FF0000"/>
              </w:rPr>
            </w:pPr>
          </w:p>
          <w:p w:rsidR="00FE5A2F" w:rsidRDefault="009D2B73" w:rsidP="009D2B73">
            <w:pPr>
              <w:pStyle w:val="Paragraphedeliste"/>
              <w:numPr>
                <w:ilvl w:val="1"/>
                <w:numId w:val="7"/>
              </w:numPr>
              <w:jc w:val="both"/>
              <w:rPr>
                <w:b/>
                <w:color w:val="FF0000"/>
              </w:rPr>
            </w:pPr>
            <w:r>
              <w:rPr>
                <w:b/>
                <w:color w:val="FF0000"/>
              </w:rPr>
              <w:t xml:space="preserve"> </w:t>
            </w:r>
            <w:r w:rsidR="00FE5A2F">
              <w:rPr>
                <w:b/>
                <w:color w:val="FF0000"/>
              </w:rPr>
              <w:t>The agriculture sector is still predominately rain-fed and the capacity for irrigation still needs to be developed. There are in place projects dealing with this, but there is still a significant gap.</w:t>
            </w:r>
          </w:p>
          <w:p w:rsidR="009D2B73" w:rsidRDefault="009D2B73" w:rsidP="009D2B73">
            <w:pPr>
              <w:pStyle w:val="Paragraphedeliste"/>
              <w:numPr>
                <w:ilvl w:val="1"/>
                <w:numId w:val="7"/>
              </w:numPr>
              <w:jc w:val="both"/>
              <w:rPr>
                <w:b/>
                <w:color w:val="FF0000"/>
              </w:rPr>
            </w:pPr>
            <w:r>
              <w:rPr>
                <w:b/>
                <w:color w:val="FF0000"/>
              </w:rPr>
              <w:t>There exists underdeveloped rural market infrastructure</w:t>
            </w:r>
            <w:r w:rsidR="002D66A1">
              <w:rPr>
                <w:b/>
                <w:color w:val="FF0000"/>
              </w:rPr>
              <w:t xml:space="preserve"> and weak market linkages.</w:t>
            </w:r>
          </w:p>
          <w:p w:rsidR="002D66A1" w:rsidRDefault="002D66A1" w:rsidP="009D2B73">
            <w:pPr>
              <w:pStyle w:val="Paragraphedeliste"/>
              <w:numPr>
                <w:ilvl w:val="1"/>
                <w:numId w:val="7"/>
              </w:numPr>
              <w:jc w:val="both"/>
              <w:rPr>
                <w:b/>
                <w:color w:val="FF0000"/>
              </w:rPr>
            </w:pPr>
            <w:r>
              <w:rPr>
                <w:b/>
                <w:color w:val="FF0000"/>
              </w:rPr>
              <w:t>There is limited use of farm inputs and technologies.</w:t>
            </w:r>
          </w:p>
          <w:p w:rsidR="002D66A1" w:rsidRDefault="002D66A1" w:rsidP="009D2B73">
            <w:pPr>
              <w:pStyle w:val="Paragraphedeliste"/>
              <w:numPr>
                <w:ilvl w:val="1"/>
                <w:numId w:val="7"/>
              </w:numPr>
              <w:jc w:val="both"/>
              <w:rPr>
                <w:b/>
                <w:color w:val="FF0000"/>
              </w:rPr>
            </w:pPr>
            <w:r>
              <w:rPr>
                <w:b/>
                <w:color w:val="FF0000"/>
              </w:rPr>
              <w:t>There is limited presence</w:t>
            </w:r>
            <w:r w:rsidR="00481463">
              <w:rPr>
                <w:b/>
                <w:color w:val="FF0000"/>
              </w:rPr>
              <w:t xml:space="preserve"> of the Private Sector </w:t>
            </w:r>
            <w:r>
              <w:rPr>
                <w:b/>
                <w:color w:val="FF0000"/>
              </w:rPr>
              <w:t>resulting</w:t>
            </w:r>
            <w:r w:rsidR="00481463">
              <w:rPr>
                <w:b/>
                <w:color w:val="FF0000"/>
              </w:rPr>
              <w:t xml:space="preserve"> in a lack </w:t>
            </w:r>
            <w:r w:rsidR="0038486C">
              <w:rPr>
                <w:b/>
                <w:color w:val="FF0000"/>
              </w:rPr>
              <w:t>of stimulus</w:t>
            </w:r>
            <w:r>
              <w:rPr>
                <w:b/>
                <w:color w:val="FF0000"/>
              </w:rPr>
              <w:t>.</w:t>
            </w:r>
          </w:p>
          <w:p w:rsidR="009D2B73" w:rsidRPr="009D2B73" w:rsidRDefault="009D2B73" w:rsidP="009D2B73">
            <w:pPr>
              <w:pStyle w:val="Paragraphedeliste"/>
              <w:rPr>
                <w:b/>
                <w:color w:val="FF0000"/>
              </w:rPr>
            </w:pPr>
          </w:p>
          <w:p w:rsidR="000119AF" w:rsidRDefault="00363A03" w:rsidP="00F0033E">
            <w:pPr>
              <w:pStyle w:val="Paragraphedeliste"/>
              <w:numPr>
                <w:ilvl w:val="0"/>
                <w:numId w:val="7"/>
              </w:numPr>
              <w:jc w:val="both"/>
              <w:rPr>
                <w:b/>
                <w:color w:val="FF0000"/>
              </w:rPr>
            </w:pPr>
            <w:r w:rsidRPr="00C705E5">
              <w:rPr>
                <w:b/>
                <w:color w:val="FF0000"/>
              </w:rPr>
              <w:t>In spite of opportunities to align projects</w:t>
            </w:r>
            <w:r w:rsidR="004A4FAA" w:rsidRPr="00C705E5">
              <w:rPr>
                <w:b/>
                <w:color w:val="FF0000"/>
              </w:rPr>
              <w:t xml:space="preserve"> through major </w:t>
            </w:r>
            <w:proofErr w:type="spellStart"/>
            <w:r w:rsidR="004A4FAA" w:rsidRPr="00C705E5">
              <w:rPr>
                <w:b/>
                <w:color w:val="FF0000"/>
              </w:rPr>
              <w:t>programmes</w:t>
            </w:r>
            <w:proofErr w:type="spellEnd"/>
            <w:r w:rsidR="004A4FAA" w:rsidRPr="00C705E5">
              <w:rPr>
                <w:b/>
                <w:color w:val="FF0000"/>
              </w:rPr>
              <w:t xml:space="preserve"> and through multi-</w:t>
            </w:r>
            <w:r w:rsidR="00481463" w:rsidRPr="00C705E5">
              <w:rPr>
                <w:b/>
                <w:color w:val="FF0000"/>
              </w:rPr>
              <w:t>lateral</w:t>
            </w:r>
            <w:r w:rsidR="004A4FAA" w:rsidRPr="00C705E5">
              <w:rPr>
                <w:b/>
                <w:color w:val="FF0000"/>
              </w:rPr>
              <w:t xml:space="preserve"> communication provided by TCs</w:t>
            </w:r>
            <w:r w:rsidR="00CC7CC8" w:rsidRPr="00C705E5">
              <w:rPr>
                <w:b/>
                <w:color w:val="FF0000"/>
              </w:rPr>
              <w:t>, some</w:t>
            </w:r>
            <w:r w:rsidR="004A4FAA" w:rsidRPr="00C705E5">
              <w:rPr>
                <w:b/>
                <w:color w:val="FF0000"/>
              </w:rPr>
              <w:t xml:space="preserve"> DP</w:t>
            </w:r>
            <w:r w:rsidRPr="00C705E5">
              <w:rPr>
                <w:b/>
                <w:color w:val="FF0000"/>
              </w:rPr>
              <w:t xml:space="preserve"> projects are fairly </w:t>
            </w:r>
            <w:proofErr w:type="spellStart"/>
            <w:r w:rsidRPr="00C705E5">
              <w:rPr>
                <w:b/>
                <w:color w:val="FF0000"/>
              </w:rPr>
              <w:t>uni</w:t>
            </w:r>
            <w:proofErr w:type="spellEnd"/>
            <w:r w:rsidRPr="00C705E5">
              <w:rPr>
                <w:b/>
                <w:color w:val="FF0000"/>
              </w:rPr>
              <w:t xml:space="preserve">-laterally implemented. The Planning and Programming Directorate (PPD) of the </w:t>
            </w:r>
            <w:proofErr w:type="spellStart"/>
            <w:r w:rsidRPr="00C705E5">
              <w:rPr>
                <w:b/>
                <w:color w:val="FF0000"/>
              </w:rPr>
              <w:t>MoA</w:t>
            </w:r>
            <w:proofErr w:type="spellEnd"/>
            <w:r w:rsidRPr="00C705E5">
              <w:rPr>
                <w:b/>
                <w:color w:val="FF0000"/>
              </w:rPr>
              <w:t xml:space="preserve"> is seen to as the platform that is best placed to ensure alignment of all projects. However, this Directorate is faced with a serious capacity restraint.</w:t>
            </w:r>
            <w:r w:rsidR="00256610" w:rsidRPr="00C705E5">
              <w:rPr>
                <w:b/>
                <w:color w:val="FF0000"/>
              </w:rPr>
              <w:t xml:space="preserve"> </w:t>
            </w:r>
          </w:p>
          <w:p w:rsidR="00F0033E" w:rsidRPr="00F0033E" w:rsidRDefault="00F0033E" w:rsidP="00F0033E">
            <w:pPr>
              <w:pStyle w:val="Paragraphedeliste"/>
              <w:rPr>
                <w:b/>
                <w:color w:val="FF0000"/>
              </w:rPr>
            </w:pPr>
          </w:p>
          <w:p w:rsidR="00AC6015" w:rsidRPr="009B798A" w:rsidRDefault="00AF2749" w:rsidP="00AC6015">
            <w:pPr>
              <w:pStyle w:val="Paragraphedeliste"/>
              <w:numPr>
                <w:ilvl w:val="0"/>
                <w:numId w:val="7"/>
              </w:numPr>
              <w:jc w:val="both"/>
              <w:rPr>
                <w:b/>
                <w:color w:val="FF0000"/>
              </w:rPr>
            </w:pPr>
            <w:r w:rsidRPr="009B798A">
              <w:rPr>
                <w:b/>
                <w:color w:val="FF0000"/>
              </w:rPr>
              <w:t>The role of ATA is dynamic</w:t>
            </w:r>
            <w:r w:rsidR="009B798A" w:rsidRPr="009B798A">
              <w:rPr>
                <w:b/>
                <w:color w:val="FF0000"/>
              </w:rPr>
              <w:t>.</w:t>
            </w:r>
            <w:r w:rsidRPr="009B798A">
              <w:rPr>
                <w:b/>
                <w:color w:val="FF0000"/>
              </w:rPr>
              <w:t xml:space="preserve"> </w:t>
            </w:r>
            <w:r w:rsidR="009B798A">
              <w:rPr>
                <w:b/>
                <w:color w:val="FF0000"/>
              </w:rPr>
              <w:t xml:space="preserve">It may be argued that its dynamism is more freely exercised outside of RED&amp;FS. However, in order to align and harmonize the myriad of investment and initiatives within the agriculture sector it is important that </w:t>
            </w:r>
            <w:r w:rsidR="00481463">
              <w:rPr>
                <w:b/>
                <w:color w:val="FF0000"/>
              </w:rPr>
              <w:t>ATA engages with RED&amp;FS on its initiatives</w:t>
            </w:r>
            <w:r w:rsidR="009B798A">
              <w:rPr>
                <w:b/>
                <w:color w:val="FF0000"/>
              </w:rPr>
              <w:t>.</w:t>
            </w:r>
          </w:p>
          <w:p w:rsidR="00AC6015" w:rsidRPr="00C705E5" w:rsidRDefault="00AC6015" w:rsidP="00AC6015">
            <w:pPr>
              <w:pStyle w:val="Paragraphedeliste"/>
              <w:jc w:val="both"/>
              <w:rPr>
                <w:b/>
                <w:color w:val="FF0000"/>
              </w:rPr>
            </w:pPr>
          </w:p>
          <w:p w:rsidR="00D47CEF" w:rsidRDefault="004A4FAA" w:rsidP="00F0033E">
            <w:pPr>
              <w:pStyle w:val="Paragraphedeliste"/>
              <w:numPr>
                <w:ilvl w:val="0"/>
                <w:numId w:val="7"/>
              </w:numPr>
              <w:jc w:val="both"/>
              <w:rPr>
                <w:b/>
                <w:color w:val="FF0000"/>
              </w:rPr>
            </w:pPr>
            <w:r w:rsidRPr="00C705E5">
              <w:rPr>
                <w:b/>
                <w:color w:val="FF0000"/>
              </w:rPr>
              <w:t xml:space="preserve">M&amp;E systems abound and generally each programme/project creates </w:t>
            </w:r>
            <w:r>
              <w:rPr>
                <w:b/>
                <w:color w:val="FF0000"/>
              </w:rPr>
              <w:t xml:space="preserve">and maintains its own M&amp;E </w:t>
            </w:r>
            <w:r w:rsidR="00D47CEF">
              <w:rPr>
                <w:b/>
                <w:color w:val="FF0000"/>
              </w:rPr>
              <w:t>system</w:t>
            </w:r>
            <w:r w:rsidR="00481463">
              <w:rPr>
                <w:b/>
                <w:color w:val="FF0000"/>
              </w:rPr>
              <w:t>,</w:t>
            </w:r>
            <w:r w:rsidR="00D47CEF">
              <w:rPr>
                <w:b/>
                <w:color w:val="FF0000"/>
              </w:rPr>
              <w:t xml:space="preserve"> which is</w:t>
            </w:r>
            <w:r w:rsidR="00481463">
              <w:rPr>
                <w:b/>
                <w:color w:val="FF0000"/>
              </w:rPr>
              <w:t xml:space="preserve"> often</w:t>
            </w:r>
            <w:r>
              <w:rPr>
                <w:b/>
                <w:color w:val="FF0000"/>
              </w:rPr>
              <w:t xml:space="preserve"> characterized by component and indicator duplication with other systems</w:t>
            </w:r>
            <w:r w:rsidR="00F66DC9">
              <w:rPr>
                <w:b/>
                <w:color w:val="FF0000"/>
              </w:rPr>
              <w:t>. A comprehensive cross sector M&amp;E system would create efficiencies, increase accuracy and minimize gaps in M&amp;E.</w:t>
            </w:r>
          </w:p>
          <w:p w:rsidR="00D47CEF" w:rsidRPr="00D47CEF" w:rsidRDefault="00D47CEF" w:rsidP="00D47CEF">
            <w:pPr>
              <w:pStyle w:val="Paragraphedeliste"/>
              <w:rPr>
                <w:b/>
                <w:color w:val="FF0000"/>
              </w:rPr>
            </w:pPr>
          </w:p>
          <w:p w:rsidR="004A4FAA" w:rsidRPr="00DA0620" w:rsidRDefault="00F66DC9" w:rsidP="00F0033E">
            <w:pPr>
              <w:pStyle w:val="Paragraphedeliste"/>
              <w:numPr>
                <w:ilvl w:val="0"/>
                <w:numId w:val="7"/>
              </w:numPr>
              <w:jc w:val="both"/>
              <w:rPr>
                <w:b/>
                <w:color w:val="FF0000"/>
              </w:rPr>
            </w:pPr>
            <w:r w:rsidRPr="00DA0620">
              <w:rPr>
                <w:b/>
                <w:color w:val="FF0000"/>
              </w:rPr>
              <w:t xml:space="preserve">Associated with this is </w:t>
            </w:r>
            <w:r w:rsidR="00D47CEF" w:rsidRPr="00DA0620">
              <w:rPr>
                <w:b/>
                <w:color w:val="FF0000"/>
              </w:rPr>
              <w:t>institutional</w:t>
            </w:r>
            <w:r w:rsidRPr="00DA0620">
              <w:rPr>
                <w:b/>
                <w:color w:val="FF0000"/>
              </w:rPr>
              <w:t xml:space="preserve"> variability in statistical reporting.</w:t>
            </w:r>
            <w:r w:rsidR="00994EA6" w:rsidRPr="00DA0620">
              <w:rPr>
                <w:b/>
                <w:color w:val="FF0000"/>
              </w:rPr>
              <w:t xml:space="preserve"> The World Bank CPS 2012</w:t>
            </w:r>
            <w:r w:rsidR="00DA0620" w:rsidRPr="00DA0620">
              <w:rPr>
                <w:b/>
                <w:color w:val="FF0000"/>
              </w:rPr>
              <w:t xml:space="preserve"> pg. 9</w:t>
            </w:r>
            <w:r w:rsidR="00994EA6" w:rsidRPr="00DA0620">
              <w:rPr>
                <w:b/>
                <w:color w:val="FF0000"/>
              </w:rPr>
              <w:t xml:space="preserve"> reports “</w:t>
            </w:r>
            <w:r w:rsidR="00994EA6" w:rsidRPr="00DA0620">
              <w:rPr>
                <w:b/>
                <w:i/>
                <w:color w:val="FF0000"/>
              </w:rPr>
              <w:t>However, some independent studies shed some doubt on the reliability of official statistics</w:t>
            </w:r>
            <w:r w:rsidR="00DA0620" w:rsidRPr="00DA0620">
              <w:rPr>
                <w:b/>
                <w:i/>
                <w:color w:val="FF0000"/>
              </w:rPr>
              <w:t>”</w:t>
            </w:r>
            <w:r w:rsidR="00DA0620" w:rsidRPr="00DA0620">
              <w:rPr>
                <w:b/>
                <w:color w:val="FF0000"/>
              </w:rPr>
              <w:t>.</w:t>
            </w:r>
            <w:r w:rsidR="00DA0620">
              <w:rPr>
                <w:b/>
                <w:color w:val="FF0000"/>
              </w:rPr>
              <w:t xml:space="preserve"> </w:t>
            </w:r>
            <w:r w:rsidRPr="00DA0620">
              <w:rPr>
                <w:b/>
                <w:color w:val="FF0000"/>
              </w:rPr>
              <w:t xml:space="preserve"> Capacity is lacking in public institutions and systems responsible for collection </w:t>
            </w:r>
            <w:r w:rsidR="00994EA6" w:rsidRPr="00DA0620">
              <w:rPr>
                <w:b/>
                <w:color w:val="FF0000"/>
              </w:rPr>
              <w:t>of</w:t>
            </w:r>
            <w:r w:rsidRPr="00DA0620">
              <w:rPr>
                <w:b/>
                <w:color w:val="FF0000"/>
              </w:rPr>
              <w:t xml:space="preserve"> statistics </w:t>
            </w:r>
            <w:r w:rsidR="00994EA6" w:rsidRPr="00DA0620">
              <w:rPr>
                <w:b/>
                <w:color w:val="FF0000"/>
              </w:rPr>
              <w:t>relevant</w:t>
            </w:r>
            <w:r w:rsidRPr="00DA0620">
              <w:rPr>
                <w:b/>
                <w:color w:val="FF0000"/>
              </w:rPr>
              <w:t xml:space="preserve"> to the agriculture sector,</w:t>
            </w:r>
            <w:r w:rsidR="00481463">
              <w:rPr>
                <w:b/>
                <w:color w:val="FF0000"/>
              </w:rPr>
              <w:t xml:space="preserve"> such as</w:t>
            </w:r>
            <w:r w:rsidRPr="00DA0620">
              <w:rPr>
                <w:b/>
                <w:color w:val="FF0000"/>
              </w:rPr>
              <w:t xml:space="preserve"> the Central Statistics Agency and the National Meteorological Agency.</w:t>
            </w:r>
            <w:r w:rsidR="004A4FAA" w:rsidRPr="00DA0620">
              <w:rPr>
                <w:b/>
                <w:color w:val="FF0000"/>
              </w:rPr>
              <w:t xml:space="preserve"> </w:t>
            </w:r>
          </w:p>
          <w:p w:rsidR="00F0033E" w:rsidRDefault="00F0033E" w:rsidP="00F0033E">
            <w:pPr>
              <w:pStyle w:val="Paragraphedeliste"/>
              <w:jc w:val="both"/>
              <w:rPr>
                <w:b/>
                <w:color w:val="FF0000"/>
              </w:rPr>
            </w:pPr>
          </w:p>
          <w:p w:rsidR="00F66DC9" w:rsidRDefault="00F66DC9" w:rsidP="00F0033E">
            <w:pPr>
              <w:pStyle w:val="Paragraphedeliste"/>
              <w:numPr>
                <w:ilvl w:val="0"/>
                <w:numId w:val="7"/>
              </w:numPr>
              <w:jc w:val="both"/>
              <w:rPr>
                <w:b/>
                <w:color w:val="FF0000"/>
              </w:rPr>
            </w:pPr>
            <w:r>
              <w:rPr>
                <w:b/>
                <w:color w:val="FF0000"/>
              </w:rPr>
              <w:t>As the agricultural sector grows in scale and scope</w:t>
            </w:r>
            <w:r w:rsidR="00481463">
              <w:rPr>
                <w:b/>
                <w:color w:val="FF0000"/>
              </w:rPr>
              <w:t>,</w:t>
            </w:r>
            <w:r>
              <w:rPr>
                <w:b/>
                <w:color w:val="FF0000"/>
              </w:rPr>
              <w:t xml:space="preserve"> the need for holistic cross-sector, cross-agency</w:t>
            </w:r>
            <w:r w:rsidR="00A25A93">
              <w:rPr>
                <w:b/>
                <w:color w:val="FF0000"/>
              </w:rPr>
              <w:t xml:space="preserve"> and cross-ministerial communication, coordination and alignment increases. This is hampered by lack of internal capacity and external authority offices mandated to </w:t>
            </w:r>
            <w:r w:rsidR="00A25A93">
              <w:rPr>
                <w:b/>
                <w:color w:val="FF0000"/>
              </w:rPr>
              <w:lastRenderedPageBreak/>
              <w:t xml:space="preserve">amalgamate disparate offices and institutions. </w:t>
            </w:r>
          </w:p>
          <w:p w:rsidR="00F0033E" w:rsidRPr="00F0033E" w:rsidRDefault="00F0033E" w:rsidP="00F0033E">
            <w:pPr>
              <w:pStyle w:val="Paragraphedeliste"/>
              <w:rPr>
                <w:b/>
                <w:color w:val="FF0000"/>
              </w:rPr>
            </w:pPr>
          </w:p>
          <w:p w:rsidR="00F66DC9" w:rsidRPr="008E7BCC" w:rsidRDefault="00F66DC9" w:rsidP="00F0033E">
            <w:pPr>
              <w:pStyle w:val="Paragraphedeliste"/>
              <w:numPr>
                <w:ilvl w:val="0"/>
                <w:numId w:val="7"/>
              </w:numPr>
              <w:jc w:val="both"/>
              <w:rPr>
                <w:b/>
                <w:color w:val="FF0000"/>
              </w:rPr>
            </w:pPr>
            <w:r>
              <w:rPr>
                <w:b/>
                <w:color w:val="FF0000"/>
              </w:rPr>
              <w:t xml:space="preserve">The Paris Declaration tenet on Mutual Accountability, although generally recognized and appreciated, is also </w:t>
            </w:r>
            <w:r w:rsidR="00A25A93">
              <w:rPr>
                <w:b/>
                <w:color w:val="FF0000"/>
              </w:rPr>
              <w:t xml:space="preserve">generally not </w:t>
            </w:r>
            <w:r w:rsidR="00481463">
              <w:rPr>
                <w:b/>
                <w:color w:val="FF0000"/>
              </w:rPr>
              <w:t>expressed</w:t>
            </w:r>
            <w:r w:rsidR="00A25A93">
              <w:rPr>
                <w:b/>
                <w:color w:val="FF0000"/>
              </w:rPr>
              <w:t>. This may be</w:t>
            </w:r>
            <w:r>
              <w:rPr>
                <w:b/>
                <w:color w:val="FF0000"/>
              </w:rPr>
              <w:t xml:space="preserve"> due to </w:t>
            </w:r>
            <w:r w:rsidR="00A25A93">
              <w:rPr>
                <w:b/>
                <w:color w:val="FF0000"/>
              </w:rPr>
              <w:t xml:space="preserve">challenges of information flow on the </w:t>
            </w:r>
            <w:proofErr w:type="spellStart"/>
            <w:r w:rsidR="00A25A93">
              <w:rPr>
                <w:b/>
                <w:color w:val="FF0000"/>
              </w:rPr>
              <w:t>GoE</w:t>
            </w:r>
            <w:proofErr w:type="spellEnd"/>
            <w:r w:rsidR="00481463">
              <w:rPr>
                <w:b/>
                <w:color w:val="FF0000"/>
              </w:rPr>
              <w:t xml:space="preserve"> and DP</w:t>
            </w:r>
            <w:r w:rsidR="00A25A93">
              <w:rPr>
                <w:b/>
                <w:color w:val="FF0000"/>
              </w:rPr>
              <w:t xml:space="preserve"> side</w:t>
            </w:r>
            <w:r w:rsidR="00481463">
              <w:rPr>
                <w:b/>
                <w:color w:val="FF0000"/>
              </w:rPr>
              <w:t>s</w:t>
            </w:r>
            <w:r w:rsidR="00A25A93">
              <w:rPr>
                <w:b/>
                <w:color w:val="FF0000"/>
              </w:rPr>
              <w:t xml:space="preserve"> and the inability and/or reluctance of Donor Institutions to provide unequivocal commitment to their investment plans.</w:t>
            </w:r>
          </w:p>
          <w:p w:rsidR="00AC586D" w:rsidRPr="00F533A7" w:rsidRDefault="00AC586D" w:rsidP="00F0033E">
            <w:pPr>
              <w:jc w:val="both"/>
              <w:rPr>
                <w:b/>
                <w:color w:val="FF0000"/>
              </w:rPr>
            </w:pPr>
          </w:p>
          <w:p w:rsidR="001F1397" w:rsidRPr="00F533A7" w:rsidRDefault="001F1397" w:rsidP="00F0033E">
            <w:pPr>
              <w:jc w:val="both"/>
              <w:rPr>
                <w:color w:val="FF0000"/>
              </w:rPr>
            </w:pPr>
          </w:p>
          <w:p w:rsidR="001F1397" w:rsidRDefault="001F1397" w:rsidP="00F0033E">
            <w:pPr>
              <w:jc w:val="both"/>
            </w:pPr>
          </w:p>
        </w:tc>
        <w:tc>
          <w:tcPr>
            <w:tcW w:w="2070" w:type="dxa"/>
            <w:vMerge/>
          </w:tcPr>
          <w:p w:rsidR="001F1397" w:rsidRPr="001E4934" w:rsidRDefault="001F1397" w:rsidP="00F0033E">
            <w:pPr>
              <w:pStyle w:val="Titre2"/>
              <w:jc w:val="both"/>
            </w:pPr>
          </w:p>
        </w:tc>
      </w:tr>
      <w:tr w:rsidR="001F1397" w:rsidTr="001F1397">
        <w:trPr>
          <w:trHeight w:val="1094"/>
        </w:trPr>
        <w:tc>
          <w:tcPr>
            <w:tcW w:w="7578" w:type="dxa"/>
            <w:shd w:val="clear" w:color="auto" w:fill="DBE5F1" w:themeFill="accent1" w:themeFillTint="33"/>
          </w:tcPr>
          <w:p w:rsidR="001F1397" w:rsidRDefault="001F1397" w:rsidP="00F0033E">
            <w:pPr>
              <w:jc w:val="both"/>
            </w:pPr>
            <w:r>
              <w:lastRenderedPageBreak/>
              <w:t xml:space="preserve">2. How would you assess the progress you have made on </w:t>
            </w:r>
            <w:r w:rsidRPr="001F1397">
              <w:rPr>
                <w:b/>
              </w:rPr>
              <w:t>improving the functioning of agriculture markets, increased markets, access and trade</w:t>
            </w:r>
            <w:r>
              <w:t>?</w:t>
            </w:r>
          </w:p>
          <w:p w:rsidR="001F1397" w:rsidRDefault="001F1397" w:rsidP="00F0033E">
            <w:pPr>
              <w:jc w:val="both"/>
            </w:pPr>
          </w:p>
          <w:p w:rsidR="001F1397" w:rsidRDefault="001F1397" w:rsidP="00F0033E">
            <w:pPr>
              <w:jc w:val="both"/>
            </w:pPr>
          </w:p>
        </w:tc>
        <w:tc>
          <w:tcPr>
            <w:tcW w:w="2070" w:type="dxa"/>
            <w:vMerge w:val="restart"/>
          </w:tcPr>
          <w:p w:rsidR="001F1397" w:rsidRPr="001E4934" w:rsidRDefault="00207E30" w:rsidP="00F0033E">
            <w:pPr>
              <w:pStyle w:val="Titre2"/>
              <w:jc w:val="both"/>
            </w:pPr>
            <w:r w:rsidRPr="00207E30">
              <w:rPr>
                <w:b w:val="0"/>
                <w:noProof/>
              </w:rPr>
              <w:pict>
                <v:oval id="Oval 8" o:spid="_x0000_s1031" style="position:absolute;left:0;text-align:left;margin-left:29pt;margin-top:18.45pt;width:16.35pt;height:15.4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" fillcolor="yellow" strokecolor="yellow">
                  <v:shadow on="t" color="black" opacity="24903f" origin=",.5" offset="0,.55556mm"/>
                </v:oval>
              </w:pict>
            </w:r>
          </w:p>
        </w:tc>
      </w:tr>
      <w:tr w:rsidR="001F1397" w:rsidTr="001F1397">
        <w:trPr>
          <w:trHeight w:val="1093"/>
        </w:trPr>
        <w:tc>
          <w:tcPr>
            <w:tcW w:w="7578" w:type="dxa"/>
          </w:tcPr>
          <w:p w:rsidR="001F1397" w:rsidRPr="001F1397" w:rsidRDefault="001F1397" w:rsidP="00F0033E">
            <w:pPr>
              <w:jc w:val="both"/>
              <w:rPr>
                <w:u w:val="single"/>
              </w:rPr>
            </w:pPr>
            <w:r w:rsidRPr="001F1397">
              <w:rPr>
                <w:u w:val="single"/>
              </w:rPr>
              <w:t>Narrative:</w:t>
            </w:r>
          </w:p>
          <w:p w:rsidR="001F1397" w:rsidRDefault="001F1397" w:rsidP="00F0033E">
            <w:pPr>
              <w:jc w:val="both"/>
            </w:pPr>
            <w:r>
              <w:t xml:space="preserve">Consider the specific improvements, policies and programs that your country has initiated and implemented to improve farmers’ access to agriculture markets and trade opportunities </w:t>
            </w:r>
          </w:p>
          <w:p w:rsidR="001F1397" w:rsidRDefault="001F1397" w:rsidP="00F0033E">
            <w:pPr>
              <w:jc w:val="both"/>
            </w:pPr>
          </w:p>
          <w:p w:rsidR="001F1397" w:rsidRDefault="001F1397" w:rsidP="00F0033E">
            <w:pPr>
              <w:jc w:val="both"/>
            </w:pPr>
            <w:r>
              <w:t>In ranking your progress, consider programs and policies that you have formulated and implemented, the challenges you have encountered and the success you have had in overcoming those challenges</w:t>
            </w:r>
          </w:p>
        </w:tc>
        <w:tc>
          <w:tcPr>
            <w:tcW w:w="2070" w:type="dxa"/>
            <w:vMerge/>
          </w:tcPr>
          <w:p w:rsidR="001F1397" w:rsidRPr="001E4934" w:rsidRDefault="001F1397" w:rsidP="00F0033E">
            <w:pPr>
              <w:pStyle w:val="Titre2"/>
              <w:jc w:val="both"/>
            </w:pPr>
          </w:p>
        </w:tc>
      </w:tr>
      <w:tr w:rsidR="001F1397" w:rsidTr="001F1397">
        <w:trPr>
          <w:trHeight w:val="1942"/>
        </w:trPr>
        <w:tc>
          <w:tcPr>
            <w:tcW w:w="7578" w:type="dxa"/>
          </w:tcPr>
          <w:p w:rsidR="001F1397" w:rsidRDefault="001F1397" w:rsidP="00F0033E">
            <w:pPr>
              <w:jc w:val="both"/>
            </w:pPr>
            <w:r>
              <w:t>Country Team Comments and Clarifications:</w:t>
            </w:r>
          </w:p>
          <w:p w:rsidR="00314B93" w:rsidRDefault="00314B93" w:rsidP="00F0033E">
            <w:pPr>
              <w:jc w:val="both"/>
            </w:pPr>
          </w:p>
          <w:p w:rsidR="00314B93" w:rsidRDefault="00BB4CFC" w:rsidP="00F0033E">
            <w:pPr>
              <w:jc w:val="both"/>
              <w:rPr>
                <w:b/>
                <w:color w:val="FF0000"/>
              </w:rPr>
            </w:pPr>
            <w:r>
              <w:rPr>
                <w:b/>
                <w:color w:val="FF0000"/>
              </w:rPr>
              <w:t>Consolidated DP</w:t>
            </w:r>
            <w:r w:rsidR="00314B93" w:rsidRPr="00054F15">
              <w:rPr>
                <w:b/>
                <w:color w:val="FF0000"/>
              </w:rPr>
              <w:t xml:space="preserve"> Comments</w:t>
            </w:r>
          </w:p>
          <w:p w:rsidR="0089316F" w:rsidRPr="00054F15" w:rsidRDefault="0089316F" w:rsidP="00F0033E">
            <w:pPr>
              <w:jc w:val="both"/>
              <w:rPr>
                <w:b/>
                <w:color w:val="FF0000"/>
              </w:rPr>
            </w:pPr>
          </w:p>
          <w:p w:rsidR="004A4FAA" w:rsidRDefault="004A4FAA" w:rsidP="00F0033E">
            <w:pPr>
              <w:jc w:val="both"/>
              <w:rPr>
                <w:b/>
                <w:color w:val="FF0000"/>
              </w:rPr>
            </w:pPr>
            <w:r>
              <w:rPr>
                <w:b/>
                <w:color w:val="FF0000"/>
              </w:rPr>
              <w:t>Background</w:t>
            </w:r>
          </w:p>
          <w:p w:rsidR="004A4FAA" w:rsidRDefault="004A4FAA" w:rsidP="00F0033E">
            <w:pPr>
              <w:jc w:val="both"/>
              <w:rPr>
                <w:b/>
                <w:color w:val="FF0000"/>
              </w:rPr>
            </w:pPr>
          </w:p>
          <w:p w:rsidR="001F1397" w:rsidRPr="00A25A93" w:rsidRDefault="00314B93" w:rsidP="00F0033E">
            <w:pPr>
              <w:pStyle w:val="Paragraphedeliste"/>
              <w:numPr>
                <w:ilvl w:val="0"/>
                <w:numId w:val="9"/>
              </w:numPr>
              <w:jc w:val="both"/>
              <w:rPr>
                <w:color w:val="FF0000"/>
              </w:rPr>
            </w:pPr>
            <w:r w:rsidRPr="00A25A93">
              <w:rPr>
                <w:b/>
                <w:color w:val="FF0000"/>
              </w:rPr>
              <w:t xml:space="preserve">In the revised PIF </w:t>
            </w:r>
            <w:proofErr w:type="spellStart"/>
            <w:r w:rsidRPr="00A25A93">
              <w:rPr>
                <w:b/>
                <w:color w:val="FF0000"/>
              </w:rPr>
              <w:t>RoadMap</w:t>
            </w:r>
            <w:proofErr w:type="spellEnd"/>
            <w:r w:rsidRPr="00A25A93">
              <w:rPr>
                <w:b/>
                <w:color w:val="FF0000"/>
              </w:rPr>
              <w:t xml:space="preserve"> (March 2012)</w:t>
            </w:r>
            <w:r w:rsidR="00481463">
              <w:rPr>
                <w:b/>
                <w:color w:val="FF0000"/>
              </w:rPr>
              <w:t>,</w:t>
            </w:r>
            <w:r w:rsidRPr="00A25A93">
              <w:rPr>
                <w:b/>
                <w:color w:val="FF0000"/>
              </w:rPr>
              <w:t xml:space="preserve"> market system function is identified under Strategic Objective 2 as </w:t>
            </w:r>
            <w:r w:rsidRPr="00A25A93">
              <w:rPr>
                <w:b/>
                <w:i/>
                <w:color w:val="FF0000"/>
              </w:rPr>
              <w:t>“Support investments to establish and improve markets and marketing systems (market information, market infrastructure etc.)”.</w:t>
            </w:r>
            <w:r w:rsidRPr="00A25A93">
              <w:rPr>
                <w:color w:val="FF0000"/>
              </w:rPr>
              <w:t xml:space="preserve"> </w:t>
            </w:r>
          </w:p>
          <w:p w:rsidR="00054F15" w:rsidRDefault="00054F15" w:rsidP="00F0033E">
            <w:pPr>
              <w:jc w:val="both"/>
              <w:rPr>
                <w:color w:val="FF0000"/>
              </w:rPr>
            </w:pPr>
          </w:p>
          <w:p w:rsidR="00054F15" w:rsidRDefault="00054F15" w:rsidP="00F0033E">
            <w:pPr>
              <w:pStyle w:val="Paragraphedeliste"/>
              <w:numPr>
                <w:ilvl w:val="0"/>
                <w:numId w:val="9"/>
              </w:numPr>
              <w:jc w:val="both"/>
              <w:rPr>
                <w:b/>
                <w:color w:val="FF0000"/>
              </w:rPr>
            </w:pPr>
            <w:r w:rsidRPr="0007024D">
              <w:rPr>
                <w:b/>
                <w:color w:val="FF0000"/>
              </w:rPr>
              <w:t xml:space="preserve">In 2008 the Ethiopian Commodity Exchange was launched as a trading floor for several agricultural commodities including coffee, wheat, maize, legumes, oilseeds and pulses with the objective to streamline trading and payments. This has been supported by several development investments. </w:t>
            </w:r>
          </w:p>
          <w:p w:rsidR="0082465B" w:rsidRPr="0082465B" w:rsidRDefault="0082465B" w:rsidP="0082465B">
            <w:pPr>
              <w:pStyle w:val="Paragraphedeliste"/>
              <w:rPr>
                <w:b/>
                <w:color w:val="FF0000"/>
              </w:rPr>
            </w:pPr>
          </w:p>
          <w:p w:rsidR="0082465B" w:rsidRPr="0007024D" w:rsidRDefault="0082465B" w:rsidP="00F0033E">
            <w:pPr>
              <w:pStyle w:val="Paragraphedeliste"/>
              <w:numPr>
                <w:ilvl w:val="0"/>
                <w:numId w:val="9"/>
              </w:numPr>
              <w:jc w:val="both"/>
              <w:rPr>
                <w:b/>
                <w:color w:val="FF0000"/>
              </w:rPr>
            </w:pPr>
            <w:r>
              <w:rPr>
                <w:b/>
                <w:color w:val="FF0000"/>
              </w:rPr>
              <w:t xml:space="preserve">Improvements in the telecommunication network have made market information more widely available to farmers. This knowledge has enhanced their decision making capacity as well as their ability to </w:t>
            </w:r>
            <w:r>
              <w:rPr>
                <w:b/>
                <w:color w:val="FF0000"/>
              </w:rPr>
              <w:lastRenderedPageBreak/>
              <w:t xml:space="preserve">maneuver within the market.  </w:t>
            </w:r>
          </w:p>
          <w:p w:rsidR="0089316F" w:rsidRPr="0007024D" w:rsidRDefault="0089316F" w:rsidP="00F0033E">
            <w:pPr>
              <w:jc w:val="both"/>
              <w:rPr>
                <w:b/>
                <w:color w:val="FF0000"/>
              </w:rPr>
            </w:pPr>
          </w:p>
          <w:p w:rsidR="0089316F" w:rsidRPr="0007024D" w:rsidRDefault="00534B33" w:rsidP="00F0033E">
            <w:pPr>
              <w:pStyle w:val="Paragraphedeliste"/>
              <w:numPr>
                <w:ilvl w:val="0"/>
                <w:numId w:val="9"/>
              </w:numPr>
              <w:jc w:val="both"/>
              <w:rPr>
                <w:b/>
                <w:color w:val="FF0000"/>
              </w:rPr>
            </w:pPr>
            <w:r w:rsidRPr="0007024D">
              <w:rPr>
                <w:b/>
                <w:color w:val="FF0000"/>
              </w:rPr>
              <w:t>In particular, AGP, AGP/</w:t>
            </w:r>
            <w:proofErr w:type="spellStart"/>
            <w:r w:rsidR="00D47CEF">
              <w:rPr>
                <w:b/>
                <w:color w:val="FF0000"/>
              </w:rPr>
              <w:t>AmDE</w:t>
            </w:r>
            <w:proofErr w:type="spellEnd"/>
            <w:r w:rsidRPr="0007024D">
              <w:rPr>
                <w:b/>
                <w:color w:val="FF0000"/>
              </w:rPr>
              <w:t>,</w:t>
            </w:r>
            <w:r w:rsidR="00D47CEF">
              <w:rPr>
                <w:b/>
                <w:color w:val="FF0000"/>
              </w:rPr>
              <w:t xml:space="preserve"> AGP/LMD</w:t>
            </w:r>
            <w:r w:rsidRPr="0007024D">
              <w:rPr>
                <w:b/>
                <w:color w:val="FF0000"/>
              </w:rPr>
              <w:t xml:space="preserve"> and HABP are </w:t>
            </w:r>
            <w:proofErr w:type="spellStart"/>
            <w:r w:rsidRPr="0007024D">
              <w:rPr>
                <w:b/>
                <w:color w:val="FF0000"/>
              </w:rPr>
              <w:t>programmes</w:t>
            </w:r>
            <w:proofErr w:type="spellEnd"/>
            <w:r w:rsidRPr="0007024D">
              <w:rPr>
                <w:b/>
                <w:color w:val="FF0000"/>
              </w:rPr>
              <w:t xml:space="preserve"> with significant investment in market systems. In addition </w:t>
            </w:r>
            <w:r w:rsidR="0089316F" w:rsidRPr="0007024D">
              <w:rPr>
                <w:b/>
                <w:color w:val="FF0000"/>
              </w:rPr>
              <w:t>many bi-lateral projects</w:t>
            </w:r>
            <w:r w:rsidRPr="0007024D">
              <w:rPr>
                <w:b/>
                <w:color w:val="FF0000"/>
              </w:rPr>
              <w:t xml:space="preserve"> (examples; DFATD, USAID, Finland, DFID, EKN, EU, GDC, IDC,</w:t>
            </w:r>
            <w:r w:rsidR="00481463">
              <w:rPr>
                <w:b/>
                <w:color w:val="FF0000"/>
              </w:rPr>
              <w:t xml:space="preserve"> JICA,</w:t>
            </w:r>
            <w:r w:rsidRPr="0007024D">
              <w:rPr>
                <w:b/>
                <w:color w:val="FF0000"/>
              </w:rPr>
              <w:t xml:space="preserve"> WB)</w:t>
            </w:r>
            <w:r w:rsidR="0089316F" w:rsidRPr="0007024D">
              <w:rPr>
                <w:b/>
                <w:color w:val="FF0000"/>
              </w:rPr>
              <w:t xml:space="preserve"> provide support to market access through:</w:t>
            </w:r>
          </w:p>
          <w:p w:rsidR="0089316F" w:rsidRPr="0007024D" w:rsidRDefault="0089316F" w:rsidP="00F0033E">
            <w:pPr>
              <w:pStyle w:val="Paragraphedeliste"/>
              <w:numPr>
                <w:ilvl w:val="1"/>
                <w:numId w:val="9"/>
              </w:numPr>
              <w:jc w:val="both"/>
              <w:rPr>
                <w:b/>
                <w:color w:val="FF0000"/>
              </w:rPr>
            </w:pPr>
            <w:r w:rsidRPr="0007024D">
              <w:rPr>
                <w:b/>
                <w:color w:val="FF0000"/>
              </w:rPr>
              <w:t>Construction of market centers</w:t>
            </w:r>
          </w:p>
          <w:p w:rsidR="0089316F" w:rsidRPr="0007024D" w:rsidRDefault="0089316F" w:rsidP="00F0033E">
            <w:pPr>
              <w:pStyle w:val="Paragraphedeliste"/>
              <w:numPr>
                <w:ilvl w:val="1"/>
                <w:numId w:val="9"/>
              </w:numPr>
              <w:jc w:val="both"/>
              <w:rPr>
                <w:b/>
                <w:color w:val="FF0000"/>
              </w:rPr>
            </w:pPr>
            <w:r w:rsidRPr="0007024D">
              <w:rPr>
                <w:b/>
                <w:color w:val="FF0000"/>
              </w:rPr>
              <w:t>Construction of storage facilities</w:t>
            </w:r>
          </w:p>
          <w:p w:rsidR="0089316F" w:rsidRDefault="0089316F" w:rsidP="00F0033E">
            <w:pPr>
              <w:pStyle w:val="Paragraphedeliste"/>
              <w:numPr>
                <w:ilvl w:val="1"/>
                <w:numId w:val="9"/>
              </w:numPr>
              <w:jc w:val="both"/>
              <w:rPr>
                <w:b/>
                <w:color w:val="FF0000"/>
              </w:rPr>
            </w:pPr>
            <w:r w:rsidRPr="0007024D">
              <w:rPr>
                <w:b/>
                <w:color w:val="FF0000"/>
              </w:rPr>
              <w:t>Construction of improved road access</w:t>
            </w:r>
          </w:p>
          <w:p w:rsidR="00BB4CFC" w:rsidRPr="0007024D" w:rsidRDefault="00BB4CFC" w:rsidP="00F0033E">
            <w:pPr>
              <w:pStyle w:val="Paragraphedeliste"/>
              <w:numPr>
                <w:ilvl w:val="1"/>
                <w:numId w:val="9"/>
              </w:numPr>
              <w:jc w:val="both"/>
              <w:rPr>
                <w:b/>
                <w:color w:val="FF0000"/>
              </w:rPr>
            </w:pPr>
            <w:r>
              <w:rPr>
                <w:b/>
                <w:color w:val="FF0000"/>
              </w:rPr>
              <w:t>Capacity building and skills training on value chain and market linkage approaches to agricultural development</w:t>
            </w:r>
          </w:p>
          <w:p w:rsidR="00534B33" w:rsidRPr="0007024D" w:rsidRDefault="00534B33" w:rsidP="00F0033E">
            <w:pPr>
              <w:jc w:val="both"/>
              <w:rPr>
                <w:b/>
                <w:color w:val="FF0000"/>
              </w:rPr>
            </w:pPr>
          </w:p>
          <w:p w:rsidR="00534B33" w:rsidRPr="0007024D" w:rsidRDefault="00481463" w:rsidP="00F0033E">
            <w:pPr>
              <w:pStyle w:val="Paragraphedeliste"/>
              <w:numPr>
                <w:ilvl w:val="0"/>
                <w:numId w:val="9"/>
              </w:numPr>
              <w:jc w:val="both"/>
              <w:rPr>
                <w:b/>
                <w:color w:val="FF0000"/>
              </w:rPr>
            </w:pPr>
            <w:r>
              <w:rPr>
                <w:b/>
                <w:color w:val="FF0000"/>
              </w:rPr>
              <w:t>Based on</w:t>
            </w:r>
            <w:r w:rsidR="00534B33" w:rsidRPr="0007024D">
              <w:rPr>
                <w:b/>
                <w:color w:val="FF0000"/>
              </w:rPr>
              <w:t xml:space="preserve"> RED&amp;FS Data</w:t>
            </w:r>
            <w:r>
              <w:rPr>
                <w:b/>
                <w:color w:val="FF0000"/>
              </w:rPr>
              <w:t>,</w:t>
            </w:r>
            <w:r w:rsidR="00534B33" w:rsidRPr="0007024D">
              <w:rPr>
                <w:b/>
                <w:color w:val="FF0000"/>
              </w:rPr>
              <w:t xml:space="preserve"> approximately $214,000,000 </w:t>
            </w:r>
            <w:r>
              <w:rPr>
                <w:b/>
                <w:color w:val="FF0000"/>
              </w:rPr>
              <w:t xml:space="preserve">is </w:t>
            </w:r>
            <w:r w:rsidR="00534B33" w:rsidRPr="0007024D">
              <w:rPr>
                <w:b/>
                <w:color w:val="FF0000"/>
              </w:rPr>
              <w:t>identified as</w:t>
            </w:r>
            <w:r w:rsidR="00E14F41" w:rsidRPr="0007024D">
              <w:rPr>
                <w:b/>
                <w:color w:val="FF0000"/>
              </w:rPr>
              <w:t xml:space="preserve"> ongoing DP</w:t>
            </w:r>
            <w:r w:rsidR="00534B33" w:rsidRPr="0007024D">
              <w:rPr>
                <w:b/>
                <w:color w:val="FF0000"/>
              </w:rPr>
              <w:t xml:space="preserve"> investment in PIF SO2.</w:t>
            </w:r>
          </w:p>
          <w:p w:rsidR="00534B33" w:rsidRPr="0007024D" w:rsidRDefault="00534B33" w:rsidP="00F0033E">
            <w:pPr>
              <w:jc w:val="both"/>
              <w:rPr>
                <w:b/>
                <w:color w:val="FF0000"/>
              </w:rPr>
            </w:pPr>
          </w:p>
          <w:p w:rsidR="00534B33" w:rsidRPr="0007024D" w:rsidRDefault="00E14F41" w:rsidP="00F0033E">
            <w:pPr>
              <w:jc w:val="both"/>
              <w:rPr>
                <w:b/>
                <w:color w:val="FF0000"/>
              </w:rPr>
            </w:pPr>
            <w:r w:rsidRPr="0007024D">
              <w:rPr>
                <w:b/>
                <w:color w:val="FF0000"/>
              </w:rPr>
              <w:t>Constraints and Challenges</w:t>
            </w:r>
          </w:p>
          <w:p w:rsidR="00E14F41" w:rsidRPr="0007024D" w:rsidRDefault="00E14F41" w:rsidP="00F0033E">
            <w:pPr>
              <w:jc w:val="both"/>
              <w:rPr>
                <w:b/>
                <w:color w:val="FF0000"/>
              </w:rPr>
            </w:pPr>
          </w:p>
          <w:p w:rsidR="00E14F41" w:rsidRPr="0007024D" w:rsidRDefault="00E14F41" w:rsidP="00F0033E">
            <w:pPr>
              <w:pStyle w:val="Paragraphedeliste"/>
              <w:numPr>
                <w:ilvl w:val="0"/>
                <w:numId w:val="10"/>
              </w:numPr>
              <w:jc w:val="both"/>
              <w:rPr>
                <w:b/>
                <w:color w:val="FF0000"/>
              </w:rPr>
            </w:pPr>
            <w:r w:rsidRPr="0007024D">
              <w:rPr>
                <w:b/>
                <w:color w:val="FF0000"/>
              </w:rPr>
              <w:t>Road construction is an ongoing issue. Many high potential production areas are still effectively isolated from market access.</w:t>
            </w:r>
            <w:r w:rsidR="0071400D">
              <w:rPr>
                <w:b/>
                <w:color w:val="FF0000"/>
              </w:rPr>
              <w:t xml:space="preserve"> The </w:t>
            </w:r>
            <w:proofErr w:type="spellStart"/>
            <w:r w:rsidR="0071400D">
              <w:rPr>
                <w:b/>
                <w:color w:val="FF0000"/>
              </w:rPr>
              <w:t>GoE</w:t>
            </w:r>
            <w:proofErr w:type="spellEnd"/>
            <w:r w:rsidR="0071400D">
              <w:rPr>
                <w:b/>
                <w:color w:val="FF0000"/>
              </w:rPr>
              <w:t xml:space="preserve"> has a Universal Rural R</w:t>
            </w:r>
            <w:r w:rsidRPr="0007024D">
              <w:rPr>
                <w:b/>
                <w:color w:val="FF0000"/>
              </w:rPr>
              <w:t xml:space="preserve">oads Access Programme that </w:t>
            </w:r>
            <w:r w:rsidR="00481463" w:rsidRPr="0007024D">
              <w:rPr>
                <w:b/>
                <w:color w:val="FF0000"/>
              </w:rPr>
              <w:t>envi</w:t>
            </w:r>
            <w:r w:rsidR="00481463">
              <w:rPr>
                <w:b/>
                <w:color w:val="FF0000"/>
              </w:rPr>
              <w:t>sa</w:t>
            </w:r>
            <w:r w:rsidR="00481463" w:rsidRPr="0007024D">
              <w:rPr>
                <w:b/>
                <w:color w:val="FF0000"/>
              </w:rPr>
              <w:t>g</w:t>
            </w:r>
            <w:r w:rsidR="00481463">
              <w:rPr>
                <w:b/>
                <w:color w:val="FF0000"/>
              </w:rPr>
              <w:t>es</w:t>
            </w:r>
            <w:r w:rsidRPr="0007024D">
              <w:rPr>
                <w:b/>
                <w:color w:val="FF0000"/>
              </w:rPr>
              <w:t xml:space="preserve"> improved road access for all 19,000 </w:t>
            </w:r>
            <w:proofErr w:type="spellStart"/>
            <w:r w:rsidRPr="0007024D">
              <w:rPr>
                <w:b/>
                <w:color w:val="FF0000"/>
              </w:rPr>
              <w:t>kebeles</w:t>
            </w:r>
            <w:proofErr w:type="spellEnd"/>
            <w:r w:rsidRPr="0007024D">
              <w:rPr>
                <w:b/>
                <w:color w:val="FF0000"/>
              </w:rPr>
              <w:t xml:space="preserve">. However, this is a demanding goal and progress </w:t>
            </w:r>
            <w:r w:rsidR="00481463">
              <w:rPr>
                <w:b/>
                <w:color w:val="FF0000"/>
              </w:rPr>
              <w:t xml:space="preserve">is </w:t>
            </w:r>
            <w:r w:rsidRPr="0007024D">
              <w:rPr>
                <w:b/>
                <w:color w:val="FF0000"/>
              </w:rPr>
              <w:t>not keeping up with potential.</w:t>
            </w:r>
          </w:p>
          <w:p w:rsidR="00E14F41" w:rsidRPr="0007024D" w:rsidRDefault="00E14F41" w:rsidP="00F0033E">
            <w:pPr>
              <w:jc w:val="both"/>
              <w:rPr>
                <w:b/>
                <w:color w:val="FF0000"/>
              </w:rPr>
            </w:pPr>
          </w:p>
          <w:p w:rsidR="00E14F41" w:rsidRPr="0007024D" w:rsidRDefault="00E14F41" w:rsidP="00F0033E">
            <w:pPr>
              <w:pStyle w:val="Paragraphedeliste"/>
              <w:numPr>
                <w:ilvl w:val="0"/>
                <w:numId w:val="10"/>
              </w:numPr>
              <w:jc w:val="both"/>
              <w:rPr>
                <w:b/>
                <w:color w:val="FF0000"/>
              </w:rPr>
            </w:pPr>
            <w:r w:rsidRPr="0007024D">
              <w:rPr>
                <w:b/>
                <w:color w:val="FF0000"/>
              </w:rPr>
              <w:t xml:space="preserve">The need for improved market centers is an ongoing issue. Much trade is still done </w:t>
            </w:r>
            <w:r w:rsidR="00A25A93" w:rsidRPr="0007024D">
              <w:rPr>
                <w:b/>
                <w:color w:val="FF0000"/>
              </w:rPr>
              <w:t>in open markets</w:t>
            </w:r>
            <w:r w:rsidRPr="0007024D">
              <w:rPr>
                <w:b/>
                <w:color w:val="FF0000"/>
              </w:rPr>
              <w:t xml:space="preserve"> without shelter</w:t>
            </w:r>
            <w:r w:rsidR="004A4FAA" w:rsidRPr="0007024D">
              <w:rPr>
                <w:b/>
                <w:color w:val="FF0000"/>
              </w:rPr>
              <w:t>,</w:t>
            </w:r>
            <w:r w:rsidRPr="0007024D">
              <w:rPr>
                <w:b/>
                <w:color w:val="FF0000"/>
              </w:rPr>
              <w:t xml:space="preserve"> creating quality</w:t>
            </w:r>
            <w:r w:rsidR="004A4FAA" w:rsidRPr="0007024D">
              <w:rPr>
                <w:b/>
                <w:color w:val="FF0000"/>
              </w:rPr>
              <w:t xml:space="preserve"> issues</w:t>
            </w:r>
            <w:r w:rsidRPr="0007024D">
              <w:rPr>
                <w:b/>
                <w:color w:val="FF0000"/>
              </w:rPr>
              <w:t xml:space="preserve"> and post-harvest loss</w:t>
            </w:r>
            <w:r w:rsidR="004A4FAA" w:rsidRPr="0007024D">
              <w:rPr>
                <w:b/>
                <w:color w:val="FF0000"/>
              </w:rPr>
              <w:t>es.</w:t>
            </w:r>
            <w:r w:rsidRPr="0007024D">
              <w:rPr>
                <w:b/>
                <w:color w:val="FF0000"/>
              </w:rPr>
              <w:t xml:space="preserve"> Associated with this</w:t>
            </w:r>
            <w:r w:rsidR="0028787B">
              <w:rPr>
                <w:b/>
                <w:color w:val="FF0000"/>
              </w:rPr>
              <w:t>,</w:t>
            </w:r>
            <w:r w:rsidRPr="0007024D">
              <w:rPr>
                <w:b/>
                <w:color w:val="FF0000"/>
              </w:rPr>
              <w:t xml:space="preserve"> is that occasionally</w:t>
            </w:r>
            <w:r w:rsidR="004A4FAA" w:rsidRPr="0007024D">
              <w:rPr>
                <w:b/>
                <w:color w:val="FF0000"/>
              </w:rPr>
              <w:t>,</w:t>
            </w:r>
            <w:r w:rsidRPr="0007024D">
              <w:rPr>
                <w:b/>
                <w:color w:val="FF0000"/>
              </w:rPr>
              <w:t xml:space="preserve"> even when improved centers are constructed and available</w:t>
            </w:r>
            <w:r w:rsidR="004A4FAA" w:rsidRPr="0007024D">
              <w:rPr>
                <w:b/>
                <w:color w:val="FF0000"/>
              </w:rPr>
              <w:t>,</w:t>
            </w:r>
            <w:r w:rsidRPr="0007024D">
              <w:rPr>
                <w:b/>
                <w:color w:val="FF0000"/>
              </w:rPr>
              <w:t xml:space="preserve"> traders still maintain their traditional trading methods and locations. </w:t>
            </w:r>
            <w:r w:rsidR="00F72C0E" w:rsidRPr="0007024D">
              <w:rPr>
                <w:b/>
                <w:color w:val="FF0000"/>
              </w:rPr>
              <w:t>The motivation</w:t>
            </w:r>
            <w:r w:rsidR="0028787B">
              <w:rPr>
                <w:b/>
                <w:color w:val="FF0000"/>
              </w:rPr>
              <w:t>s for this need to be addressed and compensated for.</w:t>
            </w:r>
          </w:p>
          <w:p w:rsidR="00E14F41" w:rsidRPr="0007024D" w:rsidRDefault="00E14F41" w:rsidP="00F0033E">
            <w:pPr>
              <w:jc w:val="both"/>
              <w:rPr>
                <w:b/>
                <w:color w:val="FF0000"/>
              </w:rPr>
            </w:pPr>
          </w:p>
          <w:p w:rsidR="00E14F41" w:rsidRPr="0007024D" w:rsidRDefault="00F72C0E" w:rsidP="00F0033E">
            <w:pPr>
              <w:pStyle w:val="Paragraphedeliste"/>
              <w:numPr>
                <w:ilvl w:val="0"/>
                <w:numId w:val="10"/>
              </w:numPr>
              <w:jc w:val="both"/>
              <w:rPr>
                <w:b/>
                <w:color w:val="FF0000"/>
              </w:rPr>
            </w:pPr>
            <w:r w:rsidRPr="0007024D">
              <w:rPr>
                <w:b/>
                <w:color w:val="FF0000"/>
              </w:rPr>
              <w:t>The “mind-set”, experiences and attitudes of producers of commodities</w:t>
            </w:r>
            <w:r w:rsidR="0028787B">
              <w:rPr>
                <w:b/>
                <w:color w:val="FF0000"/>
              </w:rPr>
              <w:t>,</w:t>
            </w:r>
            <w:r w:rsidRPr="0007024D">
              <w:rPr>
                <w:b/>
                <w:color w:val="FF0000"/>
              </w:rPr>
              <w:t xml:space="preserve"> also need</w:t>
            </w:r>
            <w:r w:rsidR="0028787B">
              <w:rPr>
                <w:b/>
                <w:color w:val="FF0000"/>
              </w:rPr>
              <w:t>s</w:t>
            </w:r>
            <w:r w:rsidRPr="0007024D">
              <w:rPr>
                <w:b/>
                <w:color w:val="FF0000"/>
              </w:rPr>
              <w:t xml:space="preserve"> to be appreciated. Many producers maintain a “subsistence” approach to production rather than a “commercial” approach. Under a commercial approach more attention must be given to market and consumer standards of quality grading, sanitation, availability etc.</w:t>
            </w:r>
          </w:p>
          <w:p w:rsidR="00F72C0E" w:rsidRDefault="00F72C0E" w:rsidP="00F0033E">
            <w:pPr>
              <w:jc w:val="both"/>
            </w:pPr>
          </w:p>
          <w:p w:rsidR="00F72C0E" w:rsidRDefault="00F72C0E" w:rsidP="00F0033E">
            <w:pPr>
              <w:jc w:val="both"/>
            </w:pPr>
          </w:p>
        </w:tc>
        <w:tc>
          <w:tcPr>
            <w:tcW w:w="2070" w:type="dxa"/>
            <w:vMerge/>
          </w:tcPr>
          <w:p w:rsidR="001F1397" w:rsidRPr="001E4934" w:rsidRDefault="001F1397" w:rsidP="00F0033E">
            <w:pPr>
              <w:pStyle w:val="Titre2"/>
              <w:jc w:val="both"/>
            </w:pPr>
          </w:p>
        </w:tc>
      </w:tr>
      <w:tr w:rsidR="001F1397" w:rsidTr="001F1397">
        <w:trPr>
          <w:trHeight w:val="890"/>
        </w:trPr>
        <w:tc>
          <w:tcPr>
            <w:tcW w:w="7578" w:type="dxa"/>
            <w:shd w:val="clear" w:color="auto" w:fill="DBE5F1" w:themeFill="accent1" w:themeFillTint="33"/>
          </w:tcPr>
          <w:p w:rsidR="001F1397" w:rsidRPr="001F1397" w:rsidRDefault="001F1397" w:rsidP="00F0033E">
            <w:pPr>
              <w:pStyle w:val="Paragraphedeliste"/>
              <w:ind w:left="0"/>
              <w:jc w:val="both"/>
              <w:rPr>
                <w:b/>
              </w:rPr>
            </w:pPr>
            <w:r>
              <w:lastRenderedPageBreak/>
              <w:t xml:space="preserve">3. How would you assess the progress you have made </w:t>
            </w:r>
            <w:r w:rsidRPr="001F1397">
              <w:rPr>
                <w:b/>
              </w:rPr>
              <w:t xml:space="preserve">in increasing private sector involvement along the agriculture value chain? </w:t>
            </w:r>
          </w:p>
          <w:p w:rsidR="001F1397" w:rsidRDefault="001F1397" w:rsidP="00F0033E">
            <w:pPr>
              <w:pStyle w:val="Paragraphedeliste"/>
              <w:ind w:left="0"/>
              <w:jc w:val="both"/>
            </w:pPr>
          </w:p>
          <w:p w:rsidR="001F1397" w:rsidRDefault="001F1397" w:rsidP="00F0033E">
            <w:pPr>
              <w:jc w:val="both"/>
            </w:pPr>
          </w:p>
        </w:tc>
        <w:tc>
          <w:tcPr>
            <w:tcW w:w="2070" w:type="dxa"/>
            <w:vMerge w:val="restart"/>
          </w:tcPr>
          <w:p w:rsidR="001F1397" w:rsidRPr="001E4934" w:rsidRDefault="00207E30" w:rsidP="00F0033E">
            <w:pPr>
              <w:pStyle w:val="Titre2"/>
              <w:jc w:val="both"/>
            </w:pPr>
            <w:r w:rsidRPr="00207E30">
              <w:rPr>
                <w:b w:val="0"/>
                <w:noProof/>
              </w:rPr>
              <w:pict>
                <v:oval id="Oval 9" o:spid="_x0000_s1030" style="position:absolute;left:0;text-align:left;margin-left:25.6pt;margin-top:26.35pt;width:16.35pt;height:15.4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" fillcolor="yellow" strokecolor="yellow">
                  <v:shadow on="t" color="black" opacity="24903f" origin=",.5" offset="0,.55556mm"/>
                </v:oval>
              </w:pict>
            </w:r>
          </w:p>
        </w:tc>
      </w:tr>
      <w:tr w:rsidR="001F1397" w:rsidTr="001F1397">
        <w:trPr>
          <w:trHeight w:val="2085"/>
        </w:trPr>
        <w:tc>
          <w:tcPr>
            <w:tcW w:w="7578" w:type="dxa"/>
          </w:tcPr>
          <w:p w:rsidR="001F1397" w:rsidRPr="00417389" w:rsidRDefault="001F1397" w:rsidP="00F0033E">
            <w:pPr>
              <w:jc w:val="both"/>
              <w:rPr>
                <w:u w:val="single"/>
              </w:rPr>
            </w:pPr>
            <w:r w:rsidRPr="00417389">
              <w:rPr>
                <w:u w:val="single"/>
              </w:rPr>
              <w:lastRenderedPageBreak/>
              <w:t>Narrative:</w:t>
            </w:r>
          </w:p>
          <w:p w:rsidR="001F1397" w:rsidRDefault="001F1397" w:rsidP="00F0033E">
            <w:pPr>
              <w:jc w:val="both"/>
            </w:pPr>
            <w:r>
              <w:t xml:space="preserve">Private sector involvement will be critical to sustaining the advances being made in agriculture production.  Consider the status of the country’s Private Sector Investment Plan and the impact that the involvement of the Private Sector has had on strengthening the agriculture value chains.  </w:t>
            </w:r>
          </w:p>
          <w:p w:rsidR="001F1397" w:rsidRDefault="001F1397" w:rsidP="00F0033E">
            <w:pPr>
              <w:jc w:val="both"/>
            </w:pPr>
          </w:p>
          <w:p w:rsidR="001F1397" w:rsidRDefault="001F1397" w:rsidP="00F0033E">
            <w:pPr>
              <w:jc w:val="both"/>
            </w:pPr>
            <w:r>
              <w:t>In ranking your progress, consider programs and policies that you have formulated and implemented, the challenges you have encountered and the success you have had in overcoming those challenges</w:t>
            </w:r>
          </w:p>
        </w:tc>
        <w:tc>
          <w:tcPr>
            <w:tcW w:w="2070" w:type="dxa"/>
            <w:vMerge/>
          </w:tcPr>
          <w:p w:rsidR="001F1397" w:rsidRPr="001E4934" w:rsidRDefault="001F1397" w:rsidP="00F0033E">
            <w:pPr>
              <w:pStyle w:val="Titre2"/>
              <w:jc w:val="both"/>
            </w:pPr>
          </w:p>
        </w:tc>
      </w:tr>
      <w:tr w:rsidR="001F1397" w:rsidTr="001F1397">
        <w:trPr>
          <w:trHeight w:val="1963"/>
        </w:trPr>
        <w:tc>
          <w:tcPr>
            <w:tcW w:w="7578" w:type="dxa"/>
          </w:tcPr>
          <w:p w:rsidR="001F1397" w:rsidRPr="006904BD" w:rsidRDefault="001F1397" w:rsidP="00F0033E">
            <w:pPr>
              <w:jc w:val="both"/>
              <w:rPr>
                <w:b/>
              </w:rPr>
            </w:pPr>
            <w:r w:rsidRPr="006904BD">
              <w:rPr>
                <w:b/>
              </w:rPr>
              <w:t>Country Team Comments and Clarifications:</w:t>
            </w:r>
          </w:p>
          <w:p w:rsidR="001F1397" w:rsidRPr="006904BD" w:rsidRDefault="001F1397" w:rsidP="00F0033E">
            <w:pPr>
              <w:pStyle w:val="Paragraphedeliste"/>
              <w:ind w:left="0"/>
              <w:jc w:val="both"/>
              <w:rPr>
                <w:b/>
                <w:color w:val="FF0000"/>
              </w:rPr>
            </w:pPr>
          </w:p>
          <w:p w:rsidR="0071400D" w:rsidRPr="006904BD" w:rsidRDefault="0071400D" w:rsidP="0071400D">
            <w:pPr>
              <w:jc w:val="both"/>
              <w:rPr>
                <w:b/>
                <w:color w:val="FF0000"/>
              </w:rPr>
            </w:pPr>
            <w:r w:rsidRPr="006904BD">
              <w:rPr>
                <w:b/>
                <w:color w:val="FF0000"/>
              </w:rPr>
              <w:t>Consolidated DP Comments</w:t>
            </w:r>
          </w:p>
          <w:p w:rsidR="00FB075E" w:rsidRPr="006904BD" w:rsidRDefault="00FB075E" w:rsidP="00F0033E">
            <w:pPr>
              <w:pStyle w:val="Paragraphedeliste"/>
              <w:ind w:left="0"/>
              <w:jc w:val="both"/>
              <w:rPr>
                <w:b/>
                <w:color w:val="FF0000"/>
              </w:rPr>
            </w:pPr>
          </w:p>
          <w:p w:rsidR="00AF2749" w:rsidRPr="006904BD" w:rsidRDefault="00AF2749" w:rsidP="00F0033E">
            <w:pPr>
              <w:pStyle w:val="Paragraphedeliste"/>
              <w:ind w:left="0"/>
              <w:jc w:val="both"/>
              <w:rPr>
                <w:b/>
                <w:color w:val="FF0000"/>
              </w:rPr>
            </w:pPr>
            <w:r w:rsidRPr="006904BD">
              <w:rPr>
                <w:b/>
                <w:color w:val="FF0000"/>
              </w:rPr>
              <w:t>Background</w:t>
            </w:r>
          </w:p>
          <w:p w:rsidR="00E84998" w:rsidRPr="006904BD" w:rsidRDefault="00E84998" w:rsidP="00F0033E">
            <w:pPr>
              <w:pStyle w:val="Paragraphedeliste"/>
              <w:ind w:left="0"/>
              <w:jc w:val="both"/>
              <w:rPr>
                <w:b/>
                <w:color w:val="FF0000"/>
              </w:rPr>
            </w:pPr>
          </w:p>
          <w:p w:rsidR="00605E1C" w:rsidRPr="006904BD" w:rsidRDefault="005E6215" w:rsidP="00F0033E">
            <w:pPr>
              <w:pStyle w:val="Paragraphedeliste"/>
              <w:numPr>
                <w:ilvl w:val="0"/>
                <w:numId w:val="11"/>
              </w:numPr>
              <w:jc w:val="both"/>
              <w:rPr>
                <w:b/>
                <w:color w:val="FF0000"/>
              </w:rPr>
            </w:pPr>
            <w:r w:rsidRPr="006904BD">
              <w:rPr>
                <w:b/>
                <w:color w:val="FF0000"/>
              </w:rPr>
              <w:t>In 2010, t</w:t>
            </w:r>
            <w:r w:rsidR="0028787B" w:rsidRPr="006904BD">
              <w:rPr>
                <w:b/>
                <w:color w:val="FF0000"/>
              </w:rPr>
              <w:t>he GTP identified</w:t>
            </w:r>
            <w:r w:rsidR="00605E1C" w:rsidRPr="006904BD">
              <w:rPr>
                <w:b/>
                <w:color w:val="FF0000"/>
              </w:rPr>
              <w:t xml:space="preserve"> the growth and </w:t>
            </w:r>
            <w:proofErr w:type="spellStart"/>
            <w:r w:rsidR="00605E1C" w:rsidRPr="006904BD">
              <w:rPr>
                <w:b/>
                <w:color w:val="FF0000"/>
              </w:rPr>
              <w:t>vigour</w:t>
            </w:r>
            <w:proofErr w:type="spellEnd"/>
            <w:r w:rsidR="00605E1C" w:rsidRPr="006904BD">
              <w:rPr>
                <w:b/>
                <w:color w:val="FF0000"/>
              </w:rPr>
              <w:t xml:space="preserve"> of the P</w:t>
            </w:r>
            <w:r w:rsidR="0028787B" w:rsidRPr="006904BD">
              <w:rPr>
                <w:b/>
                <w:color w:val="FF0000"/>
              </w:rPr>
              <w:t>rivate Sector</w:t>
            </w:r>
            <w:r w:rsidR="00605E1C" w:rsidRPr="006904BD">
              <w:rPr>
                <w:b/>
                <w:color w:val="FF0000"/>
              </w:rPr>
              <w:t xml:space="preserve"> as essential to the achievement of the GTP goals.</w:t>
            </w:r>
          </w:p>
          <w:p w:rsidR="004D4AAA" w:rsidRPr="006904BD" w:rsidRDefault="004D4AAA" w:rsidP="00F0033E">
            <w:pPr>
              <w:pStyle w:val="Paragraphedeliste"/>
              <w:jc w:val="both"/>
              <w:rPr>
                <w:b/>
                <w:color w:val="FF0000"/>
              </w:rPr>
            </w:pPr>
          </w:p>
          <w:p w:rsidR="004D4AAA" w:rsidRPr="006904BD" w:rsidRDefault="005E6215" w:rsidP="00F0033E">
            <w:pPr>
              <w:pStyle w:val="Paragraphedeliste"/>
              <w:numPr>
                <w:ilvl w:val="0"/>
                <w:numId w:val="11"/>
              </w:numPr>
              <w:jc w:val="both"/>
              <w:rPr>
                <w:b/>
                <w:color w:val="FF0000"/>
              </w:rPr>
            </w:pPr>
            <w:r w:rsidRPr="006904BD">
              <w:rPr>
                <w:b/>
                <w:color w:val="FF0000"/>
              </w:rPr>
              <w:t>In 2010, t</w:t>
            </w:r>
            <w:r w:rsidR="004D4AAA" w:rsidRPr="006904BD">
              <w:rPr>
                <w:b/>
                <w:color w:val="FF0000"/>
              </w:rPr>
              <w:t>he PIF under SO2 identifie</w:t>
            </w:r>
            <w:r w:rsidR="0028787B" w:rsidRPr="006904BD">
              <w:rPr>
                <w:b/>
                <w:color w:val="FF0000"/>
              </w:rPr>
              <w:t>d</w:t>
            </w:r>
            <w:r w:rsidR="004D4AAA" w:rsidRPr="006904BD">
              <w:rPr>
                <w:b/>
                <w:color w:val="FF0000"/>
              </w:rPr>
              <w:t xml:space="preserve"> P</w:t>
            </w:r>
            <w:r w:rsidR="0028787B" w:rsidRPr="006904BD">
              <w:rPr>
                <w:b/>
                <w:color w:val="FF0000"/>
              </w:rPr>
              <w:t>rivate Sector</w:t>
            </w:r>
            <w:r w:rsidR="004D4AAA" w:rsidRPr="006904BD">
              <w:rPr>
                <w:b/>
                <w:color w:val="FF0000"/>
              </w:rPr>
              <w:t xml:space="preserve"> Growth as a Priority Investment Area.</w:t>
            </w:r>
          </w:p>
          <w:p w:rsidR="004D4AAA" w:rsidRPr="006904BD" w:rsidRDefault="004D4AAA" w:rsidP="00F0033E">
            <w:pPr>
              <w:pStyle w:val="Paragraphedeliste"/>
              <w:jc w:val="both"/>
              <w:rPr>
                <w:b/>
                <w:color w:val="FF0000"/>
              </w:rPr>
            </w:pPr>
          </w:p>
          <w:p w:rsidR="004D4AAA" w:rsidRPr="006904BD" w:rsidRDefault="004D4AAA" w:rsidP="00F0033E">
            <w:pPr>
              <w:pStyle w:val="Paragraphedeliste"/>
              <w:numPr>
                <w:ilvl w:val="0"/>
                <w:numId w:val="11"/>
              </w:numPr>
              <w:jc w:val="both"/>
              <w:rPr>
                <w:b/>
                <w:color w:val="FF0000"/>
              </w:rPr>
            </w:pPr>
            <w:r w:rsidRPr="006904BD">
              <w:rPr>
                <w:b/>
                <w:color w:val="FF0000"/>
              </w:rPr>
              <w:t>In 2011</w:t>
            </w:r>
            <w:r w:rsidR="0028787B" w:rsidRPr="006904BD">
              <w:rPr>
                <w:b/>
                <w:color w:val="FF0000"/>
              </w:rPr>
              <w:t>, the</w:t>
            </w:r>
            <w:r w:rsidRPr="006904BD">
              <w:rPr>
                <w:b/>
                <w:color w:val="FF0000"/>
              </w:rPr>
              <w:t xml:space="preserve"> World Economic Forum launche</w:t>
            </w:r>
            <w:r w:rsidR="0028787B" w:rsidRPr="006904BD">
              <w:rPr>
                <w:b/>
                <w:color w:val="FF0000"/>
              </w:rPr>
              <w:t>d</w:t>
            </w:r>
            <w:r w:rsidRPr="006904BD">
              <w:rPr>
                <w:b/>
                <w:color w:val="FF0000"/>
              </w:rPr>
              <w:t xml:space="preserve"> Grow Africa. In Ethiopia</w:t>
            </w:r>
            <w:r w:rsidR="0028787B" w:rsidRPr="006904BD">
              <w:rPr>
                <w:b/>
                <w:color w:val="FF0000"/>
              </w:rPr>
              <w:t>,</w:t>
            </w:r>
            <w:r w:rsidRPr="006904BD">
              <w:rPr>
                <w:b/>
                <w:color w:val="FF0000"/>
              </w:rPr>
              <w:t xml:space="preserve"> the AGP is the vehicle </w:t>
            </w:r>
            <w:r w:rsidR="0028787B" w:rsidRPr="006904BD">
              <w:rPr>
                <w:b/>
                <w:color w:val="FF0000"/>
              </w:rPr>
              <w:t xml:space="preserve">mandated </w:t>
            </w:r>
            <w:r w:rsidRPr="006904BD">
              <w:rPr>
                <w:b/>
                <w:color w:val="FF0000"/>
              </w:rPr>
              <w:t>to</w:t>
            </w:r>
            <w:r w:rsidR="0028787B" w:rsidRPr="006904BD">
              <w:rPr>
                <w:b/>
                <w:color w:val="FF0000"/>
              </w:rPr>
              <w:t xml:space="preserve"> largely</w:t>
            </w:r>
            <w:r w:rsidRPr="006904BD">
              <w:rPr>
                <w:b/>
                <w:color w:val="FF0000"/>
              </w:rPr>
              <w:t xml:space="preserve"> deliver on </w:t>
            </w:r>
            <w:r w:rsidR="0028787B" w:rsidRPr="006904BD">
              <w:rPr>
                <w:b/>
                <w:color w:val="FF0000"/>
              </w:rPr>
              <w:t>the Grow Africa</w:t>
            </w:r>
            <w:r w:rsidRPr="006904BD">
              <w:rPr>
                <w:b/>
                <w:color w:val="FF0000"/>
              </w:rPr>
              <w:t xml:space="preserve"> Public/Private </w:t>
            </w:r>
            <w:r w:rsidR="005E6215" w:rsidRPr="006904BD">
              <w:rPr>
                <w:b/>
                <w:color w:val="FF0000"/>
              </w:rPr>
              <w:t>partnership model</w:t>
            </w:r>
            <w:r w:rsidRPr="006904BD">
              <w:rPr>
                <w:b/>
                <w:color w:val="FF0000"/>
              </w:rPr>
              <w:t>.</w:t>
            </w:r>
          </w:p>
          <w:p w:rsidR="00605E1C" w:rsidRPr="006904BD" w:rsidRDefault="00605E1C" w:rsidP="00F0033E">
            <w:pPr>
              <w:pStyle w:val="Paragraphedeliste"/>
              <w:ind w:left="0"/>
              <w:jc w:val="both"/>
              <w:rPr>
                <w:b/>
                <w:color w:val="FF0000"/>
              </w:rPr>
            </w:pPr>
          </w:p>
          <w:p w:rsidR="004A4FAA" w:rsidRPr="006904BD" w:rsidRDefault="00E84998" w:rsidP="00F0033E">
            <w:pPr>
              <w:pStyle w:val="Paragraphedeliste"/>
              <w:numPr>
                <w:ilvl w:val="0"/>
                <w:numId w:val="11"/>
              </w:numPr>
              <w:jc w:val="both"/>
              <w:rPr>
                <w:b/>
                <w:color w:val="FF0000"/>
              </w:rPr>
            </w:pPr>
            <w:r w:rsidRPr="006904BD">
              <w:rPr>
                <w:b/>
                <w:color w:val="FF0000"/>
              </w:rPr>
              <w:t>In 2012 the G-8 New Alliance for Food Security and Nutrition was launched. This Framework identified 15 policy actions aimed to facilitate and increase P</w:t>
            </w:r>
            <w:r w:rsidR="0028787B" w:rsidRPr="006904BD">
              <w:rPr>
                <w:b/>
                <w:color w:val="FF0000"/>
              </w:rPr>
              <w:t>rivate Sector</w:t>
            </w:r>
            <w:r w:rsidRPr="006904BD">
              <w:rPr>
                <w:b/>
                <w:color w:val="FF0000"/>
              </w:rPr>
              <w:t xml:space="preserve"> enga</w:t>
            </w:r>
            <w:r w:rsidR="00637C58" w:rsidRPr="006904BD">
              <w:rPr>
                <w:b/>
                <w:color w:val="FF0000"/>
              </w:rPr>
              <w:t>ge</w:t>
            </w:r>
            <w:r w:rsidRPr="006904BD">
              <w:rPr>
                <w:b/>
                <w:color w:val="FF0000"/>
              </w:rPr>
              <w:t>ment in the agriculture sector. The agreement also identified</w:t>
            </w:r>
            <w:r w:rsidR="00605E1C" w:rsidRPr="006904BD">
              <w:rPr>
                <w:b/>
                <w:color w:val="FF0000"/>
              </w:rPr>
              <w:t xml:space="preserve"> DP commitments to the New Alliance. However, many of these commitments are tentative and flexible, meaning they may not be new commitments but actually prior commitments to other </w:t>
            </w:r>
            <w:proofErr w:type="spellStart"/>
            <w:r w:rsidR="00605E1C" w:rsidRPr="006904BD">
              <w:rPr>
                <w:b/>
                <w:color w:val="FF0000"/>
              </w:rPr>
              <w:t>programmes</w:t>
            </w:r>
            <w:proofErr w:type="spellEnd"/>
            <w:r w:rsidR="00605E1C" w:rsidRPr="006904BD">
              <w:rPr>
                <w:b/>
                <w:color w:val="FF0000"/>
              </w:rPr>
              <w:t>.</w:t>
            </w:r>
          </w:p>
          <w:p w:rsidR="00605E1C" w:rsidRPr="006904BD" w:rsidRDefault="00605E1C" w:rsidP="00F0033E">
            <w:pPr>
              <w:pStyle w:val="Paragraphedeliste"/>
              <w:ind w:left="0"/>
              <w:jc w:val="both"/>
              <w:rPr>
                <w:b/>
                <w:color w:val="FF0000"/>
              </w:rPr>
            </w:pPr>
          </w:p>
          <w:p w:rsidR="006C644E" w:rsidRPr="006904BD" w:rsidRDefault="00637C58" w:rsidP="00F0033E">
            <w:pPr>
              <w:pStyle w:val="Paragraphedeliste"/>
              <w:numPr>
                <w:ilvl w:val="0"/>
                <w:numId w:val="11"/>
              </w:numPr>
              <w:jc w:val="both"/>
              <w:rPr>
                <w:b/>
                <w:color w:val="FF0000"/>
              </w:rPr>
            </w:pPr>
            <w:r w:rsidRPr="006904BD">
              <w:rPr>
                <w:b/>
                <w:color w:val="FF0000"/>
              </w:rPr>
              <w:t>Following the</w:t>
            </w:r>
            <w:r w:rsidR="004D4AAA" w:rsidRPr="006904BD">
              <w:rPr>
                <w:b/>
                <w:color w:val="FF0000"/>
              </w:rPr>
              <w:t xml:space="preserve"> New Alliance</w:t>
            </w:r>
            <w:r w:rsidRPr="006904BD">
              <w:rPr>
                <w:b/>
                <w:color w:val="FF0000"/>
              </w:rPr>
              <w:t xml:space="preserve"> launch, </w:t>
            </w:r>
            <w:r w:rsidR="00605E1C" w:rsidRPr="006904BD">
              <w:rPr>
                <w:b/>
                <w:color w:val="FF0000"/>
              </w:rPr>
              <w:t>In order to lead the implementation of the G-8 Framework</w:t>
            </w:r>
            <w:r w:rsidR="004E2D61" w:rsidRPr="006904BD">
              <w:rPr>
                <w:b/>
                <w:color w:val="FF0000"/>
              </w:rPr>
              <w:t>, a Private Sector D</w:t>
            </w:r>
            <w:r w:rsidR="00605E1C" w:rsidRPr="006904BD">
              <w:rPr>
                <w:b/>
                <w:color w:val="FF0000"/>
              </w:rPr>
              <w:t xml:space="preserve">evelopment Task force </w:t>
            </w:r>
            <w:r w:rsidR="0028787B" w:rsidRPr="006904BD">
              <w:rPr>
                <w:b/>
                <w:color w:val="FF0000"/>
              </w:rPr>
              <w:t>was</w:t>
            </w:r>
            <w:r w:rsidR="00605E1C" w:rsidRPr="006904BD">
              <w:rPr>
                <w:b/>
                <w:color w:val="FF0000"/>
              </w:rPr>
              <w:t xml:space="preserve"> formed under RED&amp;FS. This T</w:t>
            </w:r>
            <w:r w:rsidR="0028787B" w:rsidRPr="006904BD">
              <w:rPr>
                <w:b/>
                <w:color w:val="FF0000"/>
              </w:rPr>
              <w:t xml:space="preserve">ask </w:t>
            </w:r>
            <w:r w:rsidR="00605E1C" w:rsidRPr="006904BD">
              <w:rPr>
                <w:b/>
                <w:color w:val="FF0000"/>
              </w:rPr>
              <w:t>F</w:t>
            </w:r>
            <w:r w:rsidR="0028787B" w:rsidRPr="006904BD">
              <w:rPr>
                <w:b/>
                <w:color w:val="FF0000"/>
              </w:rPr>
              <w:t>orce</w:t>
            </w:r>
            <w:r w:rsidR="00605E1C" w:rsidRPr="006904BD">
              <w:rPr>
                <w:b/>
                <w:color w:val="FF0000"/>
              </w:rPr>
              <w:t xml:space="preserve"> brings together </w:t>
            </w:r>
            <w:proofErr w:type="spellStart"/>
            <w:r w:rsidR="00605E1C" w:rsidRPr="006904BD">
              <w:rPr>
                <w:b/>
                <w:color w:val="FF0000"/>
              </w:rPr>
              <w:t>MoA</w:t>
            </w:r>
            <w:proofErr w:type="spellEnd"/>
            <w:r w:rsidR="00605E1C" w:rsidRPr="006904BD">
              <w:rPr>
                <w:b/>
                <w:color w:val="FF0000"/>
              </w:rPr>
              <w:t xml:space="preserve">, </w:t>
            </w:r>
            <w:r w:rsidR="004E2D61" w:rsidRPr="006904BD">
              <w:rPr>
                <w:b/>
                <w:color w:val="FF0000"/>
              </w:rPr>
              <w:t xml:space="preserve">ATA, </w:t>
            </w:r>
            <w:r w:rsidR="00605E1C" w:rsidRPr="006904BD">
              <w:rPr>
                <w:b/>
                <w:color w:val="FF0000"/>
              </w:rPr>
              <w:t>DPs, NGOs,</w:t>
            </w:r>
            <w:r w:rsidR="0028787B" w:rsidRPr="006904BD">
              <w:rPr>
                <w:b/>
                <w:color w:val="FF0000"/>
              </w:rPr>
              <w:t xml:space="preserve"> and</w:t>
            </w:r>
            <w:r w:rsidR="00605E1C" w:rsidRPr="006904BD">
              <w:rPr>
                <w:b/>
                <w:color w:val="FF0000"/>
              </w:rPr>
              <w:t xml:space="preserve"> National and International Agri-Businesses</w:t>
            </w:r>
            <w:r w:rsidR="004E2D61" w:rsidRPr="006904BD">
              <w:rPr>
                <w:b/>
                <w:color w:val="FF0000"/>
              </w:rPr>
              <w:t xml:space="preserve">. </w:t>
            </w:r>
            <w:r w:rsidR="006C644E" w:rsidRPr="006904BD">
              <w:rPr>
                <w:b/>
                <w:color w:val="FF0000"/>
              </w:rPr>
              <w:t xml:space="preserve">The </w:t>
            </w:r>
            <w:r w:rsidRPr="006904BD">
              <w:rPr>
                <w:b/>
                <w:color w:val="FF0000"/>
              </w:rPr>
              <w:t>T</w:t>
            </w:r>
            <w:r w:rsidR="0028787B" w:rsidRPr="006904BD">
              <w:rPr>
                <w:b/>
                <w:color w:val="FF0000"/>
              </w:rPr>
              <w:t xml:space="preserve">ask </w:t>
            </w:r>
            <w:r w:rsidRPr="006904BD">
              <w:rPr>
                <w:b/>
                <w:color w:val="FF0000"/>
              </w:rPr>
              <w:t>F</w:t>
            </w:r>
            <w:r w:rsidR="0028787B" w:rsidRPr="006904BD">
              <w:rPr>
                <w:b/>
                <w:color w:val="FF0000"/>
              </w:rPr>
              <w:t>orce</w:t>
            </w:r>
            <w:r w:rsidRPr="006904BD">
              <w:rPr>
                <w:b/>
                <w:color w:val="FF0000"/>
              </w:rPr>
              <w:t xml:space="preserve"> is mandated to move ahead on:</w:t>
            </w:r>
          </w:p>
          <w:p w:rsidR="00637C58" w:rsidRPr="006904BD" w:rsidRDefault="00637C58" w:rsidP="00F0033E">
            <w:pPr>
              <w:pStyle w:val="Paragraphedeliste"/>
              <w:numPr>
                <w:ilvl w:val="1"/>
                <w:numId w:val="11"/>
              </w:numPr>
              <w:jc w:val="both"/>
              <w:rPr>
                <w:b/>
                <w:color w:val="FF0000"/>
              </w:rPr>
            </w:pPr>
            <w:r w:rsidRPr="006904BD">
              <w:rPr>
                <w:b/>
                <w:color w:val="FF0000"/>
              </w:rPr>
              <w:t>P</w:t>
            </w:r>
            <w:r w:rsidR="0028787B" w:rsidRPr="006904BD">
              <w:rPr>
                <w:b/>
                <w:color w:val="FF0000"/>
              </w:rPr>
              <w:t xml:space="preserve">rivate </w:t>
            </w:r>
            <w:r w:rsidRPr="006904BD">
              <w:rPr>
                <w:b/>
                <w:color w:val="FF0000"/>
              </w:rPr>
              <w:t>S</w:t>
            </w:r>
            <w:r w:rsidR="0028787B" w:rsidRPr="006904BD">
              <w:rPr>
                <w:b/>
                <w:color w:val="FF0000"/>
              </w:rPr>
              <w:t>ector</w:t>
            </w:r>
            <w:r w:rsidRPr="006904BD">
              <w:rPr>
                <w:b/>
                <w:color w:val="FF0000"/>
              </w:rPr>
              <w:t xml:space="preserve"> participation in the seed sector</w:t>
            </w:r>
            <w:r w:rsidR="0028787B" w:rsidRPr="006904BD">
              <w:rPr>
                <w:b/>
                <w:color w:val="FF0000"/>
              </w:rPr>
              <w:t>.</w:t>
            </w:r>
          </w:p>
          <w:p w:rsidR="00637C58" w:rsidRPr="006904BD" w:rsidRDefault="00637C58" w:rsidP="00F0033E">
            <w:pPr>
              <w:pStyle w:val="Paragraphedeliste"/>
              <w:numPr>
                <w:ilvl w:val="1"/>
                <w:numId w:val="11"/>
              </w:numPr>
              <w:jc w:val="both"/>
              <w:rPr>
                <w:b/>
                <w:color w:val="FF0000"/>
              </w:rPr>
            </w:pPr>
            <w:r w:rsidRPr="006904BD">
              <w:rPr>
                <w:b/>
                <w:color w:val="FF0000"/>
              </w:rPr>
              <w:t>One window service for</w:t>
            </w:r>
            <w:r w:rsidR="0028787B" w:rsidRPr="006904BD">
              <w:rPr>
                <w:b/>
                <w:color w:val="FF0000"/>
              </w:rPr>
              <w:t xml:space="preserve"> agricultural</w:t>
            </w:r>
            <w:r w:rsidRPr="006904BD">
              <w:rPr>
                <w:b/>
                <w:color w:val="FF0000"/>
              </w:rPr>
              <w:t xml:space="preserve"> investors</w:t>
            </w:r>
            <w:r w:rsidR="0028787B" w:rsidRPr="006904BD">
              <w:rPr>
                <w:b/>
                <w:color w:val="FF0000"/>
              </w:rPr>
              <w:t>.</w:t>
            </w:r>
          </w:p>
          <w:p w:rsidR="00637C58" w:rsidRPr="006904BD" w:rsidRDefault="00637C58" w:rsidP="00F0033E">
            <w:pPr>
              <w:pStyle w:val="Paragraphedeliste"/>
              <w:numPr>
                <w:ilvl w:val="1"/>
                <w:numId w:val="11"/>
              </w:numPr>
              <w:jc w:val="both"/>
              <w:rPr>
                <w:b/>
                <w:color w:val="FF0000"/>
              </w:rPr>
            </w:pPr>
            <w:r w:rsidRPr="006904BD">
              <w:rPr>
                <w:b/>
                <w:color w:val="FF0000"/>
              </w:rPr>
              <w:t>Refine policies on agrochemical importation, distribution and use</w:t>
            </w:r>
            <w:r w:rsidR="0028787B" w:rsidRPr="006904BD">
              <w:rPr>
                <w:b/>
                <w:color w:val="FF0000"/>
              </w:rPr>
              <w:t>.</w:t>
            </w:r>
          </w:p>
          <w:p w:rsidR="00637C58" w:rsidRPr="006904BD" w:rsidRDefault="00637C58" w:rsidP="00F0033E">
            <w:pPr>
              <w:pStyle w:val="Paragraphedeliste"/>
              <w:numPr>
                <w:ilvl w:val="1"/>
                <w:numId w:val="11"/>
              </w:numPr>
              <w:jc w:val="both"/>
              <w:rPr>
                <w:b/>
                <w:color w:val="FF0000"/>
              </w:rPr>
            </w:pPr>
            <w:r w:rsidRPr="006904BD">
              <w:rPr>
                <w:b/>
                <w:color w:val="FF0000"/>
              </w:rPr>
              <w:lastRenderedPageBreak/>
              <w:t xml:space="preserve">Strengthen livestock value chain through production, health, </w:t>
            </w:r>
            <w:r w:rsidR="0028787B" w:rsidRPr="006904BD">
              <w:rPr>
                <w:b/>
                <w:color w:val="FF0000"/>
              </w:rPr>
              <w:t xml:space="preserve">and </w:t>
            </w:r>
            <w:r w:rsidRPr="006904BD">
              <w:rPr>
                <w:b/>
                <w:color w:val="FF0000"/>
              </w:rPr>
              <w:t>value addition</w:t>
            </w:r>
            <w:r w:rsidR="0028787B" w:rsidRPr="006904BD">
              <w:rPr>
                <w:b/>
                <w:color w:val="FF0000"/>
              </w:rPr>
              <w:t xml:space="preserve"> components.</w:t>
            </w:r>
          </w:p>
          <w:p w:rsidR="00637C58" w:rsidRPr="006904BD" w:rsidRDefault="00637C58" w:rsidP="00F0033E">
            <w:pPr>
              <w:pStyle w:val="Paragraphedeliste"/>
              <w:numPr>
                <w:ilvl w:val="1"/>
                <w:numId w:val="11"/>
              </w:numPr>
              <w:jc w:val="both"/>
              <w:rPr>
                <w:b/>
                <w:color w:val="FF0000"/>
              </w:rPr>
            </w:pPr>
            <w:r w:rsidRPr="006904BD">
              <w:rPr>
                <w:b/>
                <w:color w:val="FF0000"/>
              </w:rPr>
              <w:t>Increase the availability of credit</w:t>
            </w:r>
            <w:r w:rsidR="0028787B" w:rsidRPr="006904BD">
              <w:rPr>
                <w:b/>
                <w:color w:val="FF0000"/>
              </w:rPr>
              <w:t>.</w:t>
            </w:r>
          </w:p>
          <w:p w:rsidR="00637C58" w:rsidRPr="006904BD" w:rsidRDefault="00637C58" w:rsidP="00F0033E">
            <w:pPr>
              <w:pStyle w:val="Paragraphedeliste"/>
              <w:numPr>
                <w:ilvl w:val="1"/>
                <w:numId w:val="11"/>
              </w:numPr>
              <w:jc w:val="both"/>
              <w:rPr>
                <w:b/>
                <w:color w:val="FF0000"/>
              </w:rPr>
            </w:pPr>
            <w:r w:rsidRPr="006904BD">
              <w:rPr>
                <w:b/>
                <w:color w:val="FF0000"/>
              </w:rPr>
              <w:t>Strengthening of land use rights</w:t>
            </w:r>
            <w:r w:rsidR="0028787B" w:rsidRPr="006904BD">
              <w:rPr>
                <w:b/>
                <w:color w:val="FF0000"/>
              </w:rPr>
              <w:t>.</w:t>
            </w:r>
          </w:p>
          <w:p w:rsidR="00280AE1" w:rsidRPr="006904BD" w:rsidRDefault="00280AE1" w:rsidP="00280AE1">
            <w:pPr>
              <w:pStyle w:val="Paragraphedeliste"/>
              <w:ind w:left="1440"/>
              <w:jc w:val="both"/>
              <w:rPr>
                <w:b/>
                <w:color w:val="FF0000"/>
              </w:rPr>
            </w:pPr>
          </w:p>
          <w:p w:rsidR="0071400D" w:rsidRPr="006904BD" w:rsidRDefault="0071400D" w:rsidP="0071400D">
            <w:pPr>
              <w:pStyle w:val="Paragraphedeliste"/>
              <w:numPr>
                <w:ilvl w:val="0"/>
                <w:numId w:val="11"/>
              </w:numPr>
              <w:jc w:val="both"/>
              <w:rPr>
                <w:b/>
                <w:color w:val="FF0000"/>
              </w:rPr>
            </w:pPr>
            <w:r w:rsidRPr="006904BD">
              <w:rPr>
                <w:b/>
                <w:color w:val="FF0000"/>
              </w:rPr>
              <w:t>The ATA has vigorously engaged in the area of Public/Private Partnerships</w:t>
            </w:r>
            <w:r w:rsidR="00280AE1" w:rsidRPr="006904BD">
              <w:rPr>
                <w:b/>
                <w:color w:val="FF0000"/>
              </w:rPr>
              <w:t xml:space="preserve"> and have built linkages with local and international industries and markets.</w:t>
            </w:r>
          </w:p>
          <w:p w:rsidR="00605E1C" w:rsidRPr="006904BD" w:rsidRDefault="00605E1C" w:rsidP="00F0033E">
            <w:pPr>
              <w:pStyle w:val="Paragraphedeliste"/>
              <w:ind w:left="0"/>
              <w:jc w:val="both"/>
              <w:rPr>
                <w:b/>
                <w:color w:val="FF0000"/>
              </w:rPr>
            </w:pPr>
            <w:r w:rsidRPr="006904BD">
              <w:rPr>
                <w:b/>
                <w:color w:val="FF0000"/>
              </w:rPr>
              <w:t xml:space="preserve"> </w:t>
            </w:r>
          </w:p>
          <w:p w:rsidR="004A4FAA" w:rsidRPr="006904BD" w:rsidRDefault="005E6215" w:rsidP="00F0033E">
            <w:pPr>
              <w:pStyle w:val="Paragraphedeliste"/>
              <w:ind w:left="0"/>
              <w:jc w:val="both"/>
              <w:rPr>
                <w:b/>
                <w:color w:val="FF0000"/>
              </w:rPr>
            </w:pPr>
            <w:r w:rsidRPr="006904BD">
              <w:rPr>
                <w:b/>
                <w:color w:val="FF0000"/>
              </w:rPr>
              <w:t>Constraints and Challenges</w:t>
            </w:r>
          </w:p>
          <w:p w:rsidR="005E6215" w:rsidRPr="006904BD" w:rsidRDefault="005E6215" w:rsidP="00F0033E">
            <w:pPr>
              <w:pStyle w:val="Paragraphedeliste"/>
              <w:ind w:left="0"/>
              <w:jc w:val="both"/>
              <w:rPr>
                <w:b/>
                <w:color w:val="FF0000"/>
              </w:rPr>
            </w:pPr>
          </w:p>
          <w:p w:rsidR="005E6215" w:rsidRPr="006904BD" w:rsidRDefault="00D47CEF" w:rsidP="00F0033E">
            <w:pPr>
              <w:pStyle w:val="Paragraphedeliste"/>
              <w:numPr>
                <w:ilvl w:val="0"/>
                <w:numId w:val="12"/>
              </w:numPr>
              <w:jc w:val="both"/>
              <w:rPr>
                <w:b/>
                <w:color w:val="FF0000"/>
              </w:rPr>
            </w:pPr>
            <w:r w:rsidRPr="006904BD">
              <w:rPr>
                <w:b/>
                <w:color w:val="FF0000"/>
              </w:rPr>
              <w:t>Many of the points</w:t>
            </w:r>
            <w:r w:rsidR="005E6215" w:rsidRPr="006904BD">
              <w:rPr>
                <w:b/>
                <w:color w:val="FF0000"/>
              </w:rPr>
              <w:t xml:space="preserve"> of the New Alliance Framework </w:t>
            </w:r>
            <w:r w:rsidRPr="006904BD">
              <w:rPr>
                <w:b/>
                <w:color w:val="FF0000"/>
              </w:rPr>
              <w:t xml:space="preserve">remain as ongoing initiatives, although strongly identified under the mandate of the RED&amp;FS Private Sector Task Force. </w:t>
            </w:r>
            <w:r w:rsidR="005E6215" w:rsidRPr="006904BD">
              <w:rPr>
                <w:b/>
                <w:color w:val="FF0000"/>
              </w:rPr>
              <w:t xml:space="preserve"> Within the </w:t>
            </w:r>
            <w:proofErr w:type="spellStart"/>
            <w:r w:rsidR="005E6215" w:rsidRPr="006904BD">
              <w:rPr>
                <w:b/>
                <w:color w:val="FF0000"/>
              </w:rPr>
              <w:t>MoA</w:t>
            </w:r>
            <w:proofErr w:type="spellEnd"/>
            <w:r w:rsidR="005E6215" w:rsidRPr="006904BD">
              <w:rPr>
                <w:b/>
                <w:color w:val="FF0000"/>
              </w:rPr>
              <w:t>, the refurbishing of the institutions required for the delivery of the Framework has proceeded slowly</w:t>
            </w:r>
            <w:r w:rsidR="00A85A20" w:rsidRPr="006904BD">
              <w:rPr>
                <w:b/>
                <w:color w:val="FF0000"/>
              </w:rPr>
              <w:t>. The Investment Directorate turned over several Directors over two years and most recently the Directorate has been altered to an Agency, once again with a change in leadership.</w:t>
            </w:r>
            <w:r w:rsidR="005E6215" w:rsidRPr="006904BD">
              <w:rPr>
                <w:b/>
                <w:color w:val="FF0000"/>
              </w:rPr>
              <w:t xml:space="preserve"> </w:t>
            </w:r>
            <w:r w:rsidRPr="006904BD">
              <w:rPr>
                <w:b/>
                <w:color w:val="FF0000"/>
              </w:rPr>
              <w:t>However, as mentioned, these remain as ongoing activities.</w:t>
            </w:r>
          </w:p>
          <w:p w:rsidR="00A85A20" w:rsidRPr="006904BD" w:rsidRDefault="00A85A20" w:rsidP="00F0033E">
            <w:pPr>
              <w:pStyle w:val="Paragraphedeliste"/>
              <w:ind w:left="0"/>
              <w:jc w:val="both"/>
              <w:rPr>
                <w:b/>
                <w:color w:val="FF0000"/>
              </w:rPr>
            </w:pPr>
          </w:p>
          <w:p w:rsidR="00A85A20" w:rsidRPr="006904BD" w:rsidRDefault="00A85A20" w:rsidP="00F0033E">
            <w:pPr>
              <w:pStyle w:val="Paragraphedeliste"/>
              <w:numPr>
                <w:ilvl w:val="0"/>
                <w:numId w:val="12"/>
              </w:numPr>
              <w:jc w:val="both"/>
              <w:rPr>
                <w:b/>
                <w:color w:val="FF0000"/>
              </w:rPr>
            </w:pPr>
            <w:r w:rsidRPr="006904BD">
              <w:rPr>
                <w:b/>
                <w:color w:val="FF0000"/>
              </w:rPr>
              <w:t xml:space="preserve">In the distribution of agricultural inputs, it may be interpreted that the </w:t>
            </w:r>
            <w:proofErr w:type="spellStart"/>
            <w:r w:rsidRPr="006904BD">
              <w:rPr>
                <w:b/>
                <w:color w:val="FF0000"/>
              </w:rPr>
              <w:t>GoE</w:t>
            </w:r>
            <w:proofErr w:type="spellEnd"/>
            <w:r w:rsidRPr="006904BD">
              <w:rPr>
                <w:b/>
                <w:color w:val="FF0000"/>
              </w:rPr>
              <w:t xml:space="preserve"> preference is to use Cooperatives as a primary distribution platform</w:t>
            </w:r>
            <w:r w:rsidR="00093C3B" w:rsidRPr="006904BD">
              <w:rPr>
                <w:b/>
                <w:color w:val="FF0000"/>
              </w:rPr>
              <w:t xml:space="preserve"> for inputs</w:t>
            </w:r>
            <w:r w:rsidRPr="006904BD">
              <w:rPr>
                <w:b/>
                <w:color w:val="FF0000"/>
              </w:rPr>
              <w:t>.</w:t>
            </w:r>
            <w:r w:rsidR="002A59E9" w:rsidRPr="006904BD">
              <w:rPr>
                <w:b/>
                <w:color w:val="FF0000"/>
              </w:rPr>
              <w:t xml:space="preserve"> A debate can develop around the divergent positions “Cooperatives are more </w:t>
            </w:r>
            <w:r w:rsidR="00093C3B" w:rsidRPr="006904BD">
              <w:rPr>
                <w:b/>
                <w:color w:val="FF0000"/>
              </w:rPr>
              <w:t>effective</w:t>
            </w:r>
            <w:r w:rsidR="002A59E9" w:rsidRPr="006904BD">
              <w:rPr>
                <w:b/>
                <w:color w:val="FF0000"/>
              </w:rPr>
              <w:t xml:space="preserve"> or P</w:t>
            </w:r>
            <w:r w:rsidR="0028787B" w:rsidRPr="006904BD">
              <w:rPr>
                <w:b/>
                <w:color w:val="FF0000"/>
              </w:rPr>
              <w:t xml:space="preserve">rivate </w:t>
            </w:r>
            <w:r w:rsidR="002A59E9" w:rsidRPr="006904BD">
              <w:rPr>
                <w:b/>
                <w:color w:val="FF0000"/>
              </w:rPr>
              <w:t>S</w:t>
            </w:r>
            <w:r w:rsidR="0028787B" w:rsidRPr="006904BD">
              <w:rPr>
                <w:b/>
                <w:color w:val="FF0000"/>
              </w:rPr>
              <w:t>ector</w:t>
            </w:r>
            <w:r w:rsidR="002A59E9" w:rsidRPr="006904BD">
              <w:rPr>
                <w:b/>
                <w:color w:val="FF0000"/>
              </w:rPr>
              <w:t xml:space="preserve"> is more </w:t>
            </w:r>
            <w:r w:rsidR="00093C3B" w:rsidRPr="006904BD">
              <w:rPr>
                <w:b/>
                <w:color w:val="FF0000"/>
              </w:rPr>
              <w:t>effective</w:t>
            </w:r>
            <w:r w:rsidR="0028787B" w:rsidRPr="006904BD">
              <w:rPr>
                <w:b/>
                <w:color w:val="FF0000"/>
              </w:rPr>
              <w:t xml:space="preserve"> in the distribution of inputs</w:t>
            </w:r>
            <w:r w:rsidR="002A59E9" w:rsidRPr="006904BD">
              <w:rPr>
                <w:b/>
                <w:color w:val="FF0000"/>
              </w:rPr>
              <w:t>”.</w:t>
            </w:r>
          </w:p>
          <w:p w:rsidR="002A59E9" w:rsidRPr="006904BD" w:rsidRDefault="002A59E9" w:rsidP="00F0033E">
            <w:pPr>
              <w:pStyle w:val="Paragraphedeliste"/>
              <w:ind w:left="0"/>
              <w:jc w:val="both"/>
              <w:rPr>
                <w:b/>
                <w:color w:val="FF0000"/>
              </w:rPr>
            </w:pPr>
          </w:p>
          <w:p w:rsidR="002A59E9" w:rsidRPr="006904BD" w:rsidRDefault="002A59E9" w:rsidP="00F0033E">
            <w:pPr>
              <w:pStyle w:val="Paragraphedeliste"/>
              <w:numPr>
                <w:ilvl w:val="0"/>
                <w:numId w:val="12"/>
              </w:numPr>
              <w:jc w:val="both"/>
              <w:rPr>
                <w:b/>
                <w:color w:val="FF0000"/>
              </w:rPr>
            </w:pPr>
            <w:r w:rsidRPr="006904BD">
              <w:rPr>
                <w:b/>
                <w:color w:val="FF0000"/>
              </w:rPr>
              <w:t xml:space="preserve">There is a perception that the </w:t>
            </w:r>
            <w:proofErr w:type="spellStart"/>
            <w:r w:rsidRPr="006904BD">
              <w:rPr>
                <w:b/>
                <w:color w:val="FF0000"/>
              </w:rPr>
              <w:t>GoE</w:t>
            </w:r>
            <w:proofErr w:type="spellEnd"/>
            <w:r w:rsidRPr="006904BD">
              <w:rPr>
                <w:b/>
                <w:color w:val="FF0000"/>
              </w:rPr>
              <w:t xml:space="preserve"> </w:t>
            </w:r>
            <w:r w:rsidR="0028787B" w:rsidRPr="006904BD">
              <w:rPr>
                <w:b/>
                <w:color w:val="FF0000"/>
              </w:rPr>
              <w:t>is inhibited</w:t>
            </w:r>
            <w:r w:rsidRPr="006904BD">
              <w:rPr>
                <w:b/>
                <w:color w:val="FF0000"/>
              </w:rPr>
              <w:t xml:space="preserve"> to move away from a direct and active control of several commodity sectors and evolve to a more passive</w:t>
            </w:r>
            <w:r w:rsidR="0028787B" w:rsidRPr="006904BD">
              <w:rPr>
                <w:b/>
                <w:color w:val="FF0000"/>
              </w:rPr>
              <w:t>,</w:t>
            </w:r>
            <w:r w:rsidRPr="006904BD">
              <w:rPr>
                <w:b/>
                <w:color w:val="FF0000"/>
              </w:rPr>
              <w:t xml:space="preserve"> regulatory role. </w:t>
            </w:r>
            <w:r w:rsidR="00DA0620" w:rsidRPr="006904BD">
              <w:rPr>
                <w:b/>
                <w:color w:val="FF0000"/>
              </w:rPr>
              <w:t>The World Bank CPS 2012 pg</w:t>
            </w:r>
            <w:r w:rsidR="00FD09F5" w:rsidRPr="006904BD">
              <w:rPr>
                <w:b/>
                <w:color w:val="FF0000"/>
              </w:rPr>
              <w:t>.</w:t>
            </w:r>
            <w:r w:rsidR="00DA0620" w:rsidRPr="006904BD">
              <w:rPr>
                <w:b/>
                <w:color w:val="FF0000"/>
              </w:rPr>
              <w:t xml:space="preserve"> 30 reports </w:t>
            </w:r>
            <w:r w:rsidR="00DA0620" w:rsidRPr="006904BD">
              <w:rPr>
                <w:b/>
                <w:i/>
                <w:color w:val="FF0000"/>
              </w:rPr>
              <w:t>“the direct or indirect influence of the Government in key areas such as seeds, fertilizer, breeds and other agricultural inputs undermines competition and thus innovation and effectiveness</w:t>
            </w:r>
            <w:r w:rsidR="00FD09F5" w:rsidRPr="006904BD">
              <w:rPr>
                <w:b/>
                <w:i/>
                <w:color w:val="FF0000"/>
              </w:rPr>
              <w:t>”.</w:t>
            </w:r>
          </w:p>
          <w:p w:rsidR="00481463" w:rsidRPr="006904BD" w:rsidRDefault="00481463" w:rsidP="00481463">
            <w:pPr>
              <w:pStyle w:val="Paragraphedeliste"/>
              <w:rPr>
                <w:b/>
                <w:color w:val="FF0000"/>
              </w:rPr>
            </w:pPr>
          </w:p>
          <w:p w:rsidR="00481463" w:rsidRPr="006904BD" w:rsidRDefault="00481463" w:rsidP="00481463">
            <w:pPr>
              <w:pStyle w:val="Paragraphedeliste"/>
              <w:numPr>
                <w:ilvl w:val="0"/>
                <w:numId w:val="12"/>
              </w:numPr>
              <w:jc w:val="both"/>
              <w:rPr>
                <w:b/>
                <w:color w:val="FF0000"/>
              </w:rPr>
            </w:pPr>
            <w:r w:rsidRPr="006904BD">
              <w:rPr>
                <w:b/>
                <w:color w:val="FF0000"/>
              </w:rPr>
              <w:t xml:space="preserve">Access to credit remains a constraint to private sector growth and investment. USAID reports the </w:t>
            </w:r>
            <w:r w:rsidRPr="006904BD">
              <w:rPr>
                <w:b/>
                <w:i/>
                <w:color w:val="FF0000"/>
              </w:rPr>
              <w:t xml:space="preserve">“27% bond purchase requirement for new loans restricts liquidity and access to the finance for the private sector, particularly since the CBE is exempted from this requirement while private banks must adhere to it”. </w:t>
            </w:r>
          </w:p>
        </w:tc>
        <w:tc>
          <w:tcPr>
            <w:tcW w:w="2070" w:type="dxa"/>
            <w:vMerge/>
          </w:tcPr>
          <w:p w:rsidR="001F1397" w:rsidRPr="001E4934" w:rsidRDefault="001F1397" w:rsidP="00F0033E">
            <w:pPr>
              <w:pStyle w:val="Titre2"/>
              <w:jc w:val="both"/>
            </w:pPr>
          </w:p>
        </w:tc>
      </w:tr>
      <w:tr w:rsidR="001F1397" w:rsidTr="001F1397">
        <w:trPr>
          <w:trHeight w:val="719"/>
        </w:trPr>
        <w:tc>
          <w:tcPr>
            <w:tcW w:w="7578" w:type="dxa"/>
            <w:shd w:val="clear" w:color="auto" w:fill="DBE5F1" w:themeFill="accent1" w:themeFillTint="33"/>
          </w:tcPr>
          <w:p w:rsidR="001F1397" w:rsidRDefault="001F1397" w:rsidP="00F0033E">
            <w:pPr>
              <w:jc w:val="both"/>
            </w:pPr>
            <w:r>
              <w:lastRenderedPageBreak/>
              <w:t xml:space="preserve">4. How would you assess the progress you have made on increasing the availability and access to food and access to productive safety nets? </w:t>
            </w:r>
          </w:p>
          <w:p w:rsidR="001F1397" w:rsidRDefault="001F1397" w:rsidP="00F0033E">
            <w:pPr>
              <w:jc w:val="both"/>
            </w:pPr>
          </w:p>
        </w:tc>
        <w:tc>
          <w:tcPr>
            <w:tcW w:w="2070" w:type="dxa"/>
            <w:vMerge w:val="restart"/>
          </w:tcPr>
          <w:p w:rsidR="001F1397" w:rsidRDefault="00207E30" w:rsidP="00F0033E">
            <w:pPr>
              <w:jc w:val="both"/>
            </w:pPr>
            <w:r w:rsidRPr="00207E30">
              <w:rPr>
                <w:b/>
                <w:noProof/>
              </w:rPr>
              <w:pict>
                <v:oval id="Oval 10" o:spid="_x0000_s1029" style="position:absolute;left:0;text-align:left;margin-left:49.65pt;margin-top:7.55pt;width:16.35pt;height:16.4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" fillcolor="#00b050" strokecolor="#00b050">
                  <v:shadow on="t" color="black" opacity="24903f" origin=",.5" offset="0,.55556mm"/>
                </v:oval>
              </w:pict>
            </w:r>
          </w:p>
        </w:tc>
      </w:tr>
      <w:tr w:rsidR="001F1397" w:rsidTr="001F1397">
        <w:trPr>
          <w:trHeight w:val="1705"/>
        </w:trPr>
        <w:tc>
          <w:tcPr>
            <w:tcW w:w="7578" w:type="dxa"/>
          </w:tcPr>
          <w:p w:rsidR="001F1397" w:rsidRDefault="001F1397" w:rsidP="00F0033E">
            <w:pPr>
              <w:jc w:val="both"/>
            </w:pPr>
            <w:r w:rsidRPr="00417389">
              <w:rPr>
                <w:u w:val="single"/>
              </w:rPr>
              <w:lastRenderedPageBreak/>
              <w:t>Narrative</w:t>
            </w:r>
            <w:r>
              <w:t>:</w:t>
            </w:r>
          </w:p>
          <w:p w:rsidR="001F1397" w:rsidRDefault="001F1397" w:rsidP="00F0033E">
            <w:pPr>
              <w:jc w:val="both"/>
            </w:pPr>
            <w:r>
              <w:t xml:space="preserve">Consider the types and number of policies and programs that you have initiated and implemented to ensure an adequate, dependable food supply for your population, the widespread availability, dependability and access to food supplies and the types of safety nets that have been put in place to ensure that the population has adequate nutrition on a consistent basis.  </w:t>
            </w:r>
          </w:p>
          <w:p w:rsidR="001F1397" w:rsidRDefault="001F1397" w:rsidP="00F0033E">
            <w:pPr>
              <w:jc w:val="both"/>
            </w:pPr>
          </w:p>
          <w:p w:rsidR="001F1397" w:rsidRDefault="001F1397" w:rsidP="00F0033E">
            <w:pPr>
              <w:jc w:val="both"/>
            </w:pPr>
            <w:r>
              <w:t>In ranking your progress, consider programs and policies that you have formulated and implemented, the challenges you have encountered and the success you have had in overcoming those challenges</w:t>
            </w:r>
          </w:p>
          <w:p w:rsidR="001F1397" w:rsidRDefault="001F1397" w:rsidP="00F0033E">
            <w:pPr>
              <w:jc w:val="both"/>
            </w:pPr>
          </w:p>
        </w:tc>
        <w:tc>
          <w:tcPr>
            <w:tcW w:w="2070" w:type="dxa"/>
            <w:vMerge/>
          </w:tcPr>
          <w:p w:rsidR="001F1397" w:rsidRDefault="001F1397" w:rsidP="00F0033E">
            <w:pPr>
              <w:jc w:val="both"/>
            </w:pPr>
          </w:p>
        </w:tc>
      </w:tr>
      <w:tr w:rsidR="001F1397" w:rsidTr="001F1397">
        <w:trPr>
          <w:trHeight w:val="1827"/>
        </w:trPr>
        <w:tc>
          <w:tcPr>
            <w:tcW w:w="7578" w:type="dxa"/>
          </w:tcPr>
          <w:p w:rsidR="001F1397" w:rsidRDefault="001F1397" w:rsidP="00F0033E">
            <w:pPr>
              <w:jc w:val="both"/>
            </w:pPr>
            <w:r>
              <w:t>Country Team Comments and Clarifications:</w:t>
            </w:r>
          </w:p>
          <w:p w:rsidR="001F1397" w:rsidRDefault="001F1397" w:rsidP="00F0033E">
            <w:pPr>
              <w:jc w:val="both"/>
            </w:pPr>
          </w:p>
          <w:p w:rsidR="00E34D22" w:rsidRDefault="00E34D22" w:rsidP="00E34D22">
            <w:pPr>
              <w:jc w:val="both"/>
              <w:rPr>
                <w:b/>
                <w:color w:val="FF0000"/>
              </w:rPr>
            </w:pPr>
            <w:r>
              <w:rPr>
                <w:b/>
                <w:color w:val="FF0000"/>
              </w:rPr>
              <w:t>Consolidated DP</w:t>
            </w:r>
            <w:r w:rsidRPr="00054F15">
              <w:rPr>
                <w:b/>
                <w:color w:val="FF0000"/>
              </w:rPr>
              <w:t xml:space="preserve"> Comments</w:t>
            </w:r>
          </w:p>
          <w:p w:rsidR="00FB075E" w:rsidRPr="00FB075E" w:rsidRDefault="00FB075E" w:rsidP="00F0033E">
            <w:pPr>
              <w:jc w:val="both"/>
              <w:rPr>
                <w:b/>
                <w:color w:val="FF0000"/>
              </w:rPr>
            </w:pPr>
          </w:p>
          <w:p w:rsidR="004E6F13" w:rsidRPr="00FB075E" w:rsidRDefault="004E6F13" w:rsidP="00F0033E">
            <w:pPr>
              <w:jc w:val="both"/>
              <w:rPr>
                <w:b/>
                <w:color w:val="FF0000"/>
              </w:rPr>
            </w:pPr>
            <w:r w:rsidRPr="00FB075E">
              <w:rPr>
                <w:b/>
                <w:color w:val="FF0000"/>
              </w:rPr>
              <w:t>Background</w:t>
            </w:r>
          </w:p>
          <w:p w:rsidR="004E6F13" w:rsidRPr="00FB075E" w:rsidRDefault="004E6F13" w:rsidP="00F0033E">
            <w:pPr>
              <w:jc w:val="both"/>
              <w:rPr>
                <w:b/>
                <w:color w:val="FF0000"/>
              </w:rPr>
            </w:pPr>
          </w:p>
          <w:p w:rsidR="004E6F13" w:rsidRPr="00FB075E" w:rsidRDefault="004E6F13" w:rsidP="00F0033E">
            <w:pPr>
              <w:pStyle w:val="Paragraphedeliste"/>
              <w:numPr>
                <w:ilvl w:val="0"/>
                <w:numId w:val="13"/>
              </w:numPr>
              <w:jc w:val="both"/>
              <w:rPr>
                <w:b/>
                <w:color w:val="FF0000"/>
              </w:rPr>
            </w:pPr>
            <w:r w:rsidRPr="00FB075E">
              <w:rPr>
                <w:b/>
                <w:color w:val="FF0000"/>
              </w:rPr>
              <w:t>In 2005</w:t>
            </w:r>
            <w:r w:rsidR="00A7549D">
              <w:rPr>
                <w:b/>
                <w:color w:val="FF0000"/>
              </w:rPr>
              <w:t>,</w:t>
            </w:r>
            <w:r w:rsidRPr="00FB075E">
              <w:rPr>
                <w:b/>
                <w:color w:val="FF0000"/>
              </w:rPr>
              <w:t xml:space="preserve"> the</w:t>
            </w:r>
            <w:r w:rsidR="00A7549D">
              <w:rPr>
                <w:b/>
                <w:color w:val="FF0000"/>
              </w:rPr>
              <w:t xml:space="preserve"> </w:t>
            </w:r>
            <w:proofErr w:type="spellStart"/>
            <w:r w:rsidR="00A7549D">
              <w:rPr>
                <w:b/>
                <w:color w:val="FF0000"/>
              </w:rPr>
              <w:t>GoE</w:t>
            </w:r>
            <w:proofErr w:type="spellEnd"/>
            <w:r w:rsidR="0028787B">
              <w:rPr>
                <w:b/>
                <w:color w:val="FF0000"/>
              </w:rPr>
              <w:t>,</w:t>
            </w:r>
            <w:r w:rsidR="00A7549D">
              <w:rPr>
                <w:b/>
                <w:color w:val="FF0000"/>
              </w:rPr>
              <w:t xml:space="preserve"> with the support of DPs, designed and commenced implementation of a</w:t>
            </w:r>
            <w:r w:rsidRPr="00FB075E">
              <w:rPr>
                <w:b/>
                <w:color w:val="FF0000"/>
              </w:rPr>
              <w:t xml:space="preserve"> Food Security Programme </w:t>
            </w:r>
            <w:r w:rsidR="00A7549D">
              <w:rPr>
                <w:b/>
                <w:color w:val="FF0000"/>
              </w:rPr>
              <w:t>which included a Productive Safety Net Programme as well as complementary programming to strengthen local livelihoods.</w:t>
            </w:r>
            <w:r w:rsidRPr="00FB075E">
              <w:rPr>
                <w:b/>
                <w:color w:val="FF0000"/>
              </w:rPr>
              <w:t xml:space="preserve"> </w:t>
            </w:r>
          </w:p>
          <w:p w:rsidR="004E6F13" w:rsidRPr="00FB075E" w:rsidRDefault="004E6F13" w:rsidP="00F0033E">
            <w:pPr>
              <w:jc w:val="both"/>
              <w:rPr>
                <w:b/>
                <w:color w:val="FF0000"/>
              </w:rPr>
            </w:pPr>
          </w:p>
          <w:p w:rsidR="00EC1388" w:rsidRDefault="004E6F13" w:rsidP="00F0033E">
            <w:pPr>
              <w:pStyle w:val="Paragraphedeliste"/>
              <w:numPr>
                <w:ilvl w:val="0"/>
                <w:numId w:val="13"/>
              </w:numPr>
              <w:jc w:val="both"/>
              <w:rPr>
                <w:b/>
                <w:color w:val="FF0000"/>
              </w:rPr>
            </w:pPr>
            <w:r w:rsidRPr="00FB075E">
              <w:rPr>
                <w:b/>
                <w:color w:val="FF0000"/>
              </w:rPr>
              <w:t>In 2010</w:t>
            </w:r>
            <w:r w:rsidR="00A7549D">
              <w:rPr>
                <w:b/>
                <w:color w:val="FF0000"/>
              </w:rPr>
              <w:t xml:space="preserve">, the </w:t>
            </w:r>
            <w:proofErr w:type="spellStart"/>
            <w:r w:rsidR="00A7549D">
              <w:rPr>
                <w:b/>
                <w:color w:val="FF0000"/>
              </w:rPr>
              <w:t>GoE</w:t>
            </w:r>
            <w:proofErr w:type="spellEnd"/>
            <w:r w:rsidR="00A7549D">
              <w:rPr>
                <w:b/>
                <w:color w:val="FF0000"/>
              </w:rPr>
              <w:t xml:space="preserve"> developed a new five year Food Security Programme (FSP) comprising four complementary program components: </w:t>
            </w:r>
            <w:r w:rsidR="008310A8">
              <w:rPr>
                <w:b/>
                <w:color w:val="FF0000"/>
              </w:rPr>
              <w:t>(</w:t>
            </w:r>
            <w:proofErr w:type="spellStart"/>
            <w:r w:rsidR="00A7549D">
              <w:rPr>
                <w:b/>
                <w:color w:val="FF0000"/>
              </w:rPr>
              <w:t>i</w:t>
            </w:r>
            <w:proofErr w:type="spellEnd"/>
            <w:r w:rsidR="00A7549D">
              <w:rPr>
                <w:b/>
                <w:color w:val="FF0000"/>
              </w:rPr>
              <w:t>) PSNP, including a risk financing mechanism</w:t>
            </w:r>
            <w:r w:rsidR="008310A8">
              <w:rPr>
                <w:b/>
                <w:color w:val="FF0000"/>
              </w:rPr>
              <w:t xml:space="preserve"> (ii) Household Asset Building Programme (iii) Complement</w:t>
            </w:r>
            <w:r w:rsidR="0028787B">
              <w:rPr>
                <w:b/>
                <w:color w:val="FF0000"/>
              </w:rPr>
              <w:t>ary Community Investment (CCI) P</w:t>
            </w:r>
            <w:r w:rsidR="008310A8">
              <w:rPr>
                <w:b/>
                <w:color w:val="FF0000"/>
              </w:rPr>
              <w:t xml:space="preserve">rogramme and (iv) Resettlement Programme. DPs provide support to the PSNP and HABP while the other two components are entirely implemented, managed and resourced by the </w:t>
            </w:r>
            <w:proofErr w:type="spellStart"/>
            <w:r w:rsidR="008310A8">
              <w:rPr>
                <w:b/>
                <w:color w:val="FF0000"/>
              </w:rPr>
              <w:t>GoE</w:t>
            </w:r>
            <w:proofErr w:type="spellEnd"/>
            <w:r w:rsidR="008310A8">
              <w:rPr>
                <w:b/>
                <w:color w:val="FF0000"/>
              </w:rPr>
              <w:t>.</w:t>
            </w:r>
            <w:r w:rsidRPr="00FB075E">
              <w:rPr>
                <w:b/>
                <w:color w:val="FF0000"/>
              </w:rPr>
              <w:t xml:space="preserve"> </w:t>
            </w:r>
          </w:p>
          <w:p w:rsidR="00EC1388" w:rsidRPr="00EC1388" w:rsidRDefault="00EC1388" w:rsidP="00EC1388">
            <w:pPr>
              <w:pStyle w:val="Paragraphedeliste"/>
              <w:rPr>
                <w:b/>
                <w:color w:val="FF0000"/>
              </w:rPr>
            </w:pPr>
          </w:p>
          <w:p w:rsidR="004E6F13" w:rsidRPr="00FB075E" w:rsidRDefault="004E6F13" w:rsidP="00F0033E">
            <w:pPr>
              <w:pStyle w:val="Paragraphedeliste"/>
              <w:numPr>
                <w:ilvl w:val="0"/>
                <w:numId w:val="13"/>
              </w:numPr>
              <w:jc w:val="both"/>
              <w:rPr>
                <w:b/>
                <w:color w:val="FF0000"/>
              </w:rPr>
            </w:pPr>
            <w:r w:rsidRPr="00FB075E">
              <w:rPr>
                <w:b/>
                <w:color w:val="FF0000"/>
              </w:rPr>
              <w:t>The PSNP</w:t>
            </w:r>
            <w:r w:rsidR="008310A8">
              <w:rPr>
                <w:b/>
                <w:color w:val="FF0000"/>
              </w:rPr>
              <w:t>/HABP</w:t>
            </w:r>
            <w:r w:rsidR="00537FC7">
              <w:rPr>
                <w:b/>
                <w:color w:val="FF0000"/>
              </w:rPr>
              <w:t xml:space="preserve">, through its </w:t>
            </w:r>
            <w:r w:rsidRPr="00FB075E">
              <w:rPr>
                <w:b/>
                <w:color w:val="FF0000"/>
              </w:rPr>
              <w:t xml:space="preserve"> aligned,</w:t>
            </w:r>
            <w:r w:rsidR="008B102B" w:rsidRPr="00FB075E">
              <w:rPr>
                <w:b/>
                <w:color w:val="FF0000"/>
              </w:rPr>
              <w:t xml:space="preserve"> multi-donor,</w:t>
            </w:r>
            <w:r w:rsidRPr="00FB075E">
              <w:rPr>
                <w:b/>
                <w:color w:val="FF0000"/>
              </w:rPr>
              <w:t xml:space="preserve"> </w:t>
            </w:r>
            <w:r w:rsidR="008B102B" w:rsidRPr="00FB075E">
              <w:rPr>
                <w:b/>
                <w:color w:val="FF0000"/>
              </w:rPr>
              <w:t>multi-stakeholder</w:t>
            </w:r>
            <w:r w:rsidRPr="00FB075E">
              <w:rPr>
                <w:b/>
                <w:color w:val="FF0000"/>
              </w:rPr>
              <w:t xml:space="preserve"> </w:t>
            </w:r>
            <w:r w:rsidR="00537FC7">
              <w:rPr>
                <w:b/>
                <w:color w:val="FF0000"/>
              </w:rPr>
              <w:t>model has</w:t>
            </w:r>
            <w:r w:rsidR="008310A8">
              <w:rPr>
                <w:b/>
                <w:color w:val="FF0000"/>
              </w:rPr>
              <w:t xml:space="preserve"> grown into a $2,000,000,000 programme and has</w:t>
            </w:r>
            <w:r w:rsidR="00537FC7">
              <w:rPr>
                <w:b/>
                <w:color w:val="FF0000"/>
              </w:rPr>
              <w:t xml:space="preserve"> succeeded in:</w:t>
            </w:r>
            <w:r w:rsidRPr="00FB075E">
              <w:rPr>
                <w:b/>
                <w:color w:val="FF0000"/>
              </w:rPr>
              <w:t xml:space="preserve"> </w:t>
            </w:r>
          </w:p>
          <w:p w:rsidR="004E6F13" w:rsidRPr="00FB075E" w:rsidRDefault="004E6F13" w:rsidP="00F0033E">
            <w:pPr>
              <w:pStyle w:val="Paragraphedeliste"/>
              <w:numPr>
                <w:ilvl w:val="1"/>
                <w:numId w:val="13"/>
              </w:numPr>
              <w:jc w:val="both"/>
              <w:rPr>
                <w:b/>
                <w:color w:val="FF0000"/>
              </w:rPr>
            </w:pPr>
            <w:r w:rsidRPr="00FB075E">
              <w:rPr>
                <w:b/>
                <w:color w:val="FF0000"/>
              </w:rPr>
              <w:t>Improving food security</w:t>
            </w:r>
            <w:r w:rsidR="0028787B">
              <w:rPr>
                <w:b/>
                <w:color w:val="FF0000"/>
              </w:rPr>
              <w:t>.</w:t>
            </w:r>
          </w:p>
          <w:p w:rsidR="004E6F13" w:rsidRPr="00FB075E" w:rsidRDefault="004E6F13" w:rsidP="00F0033E">
            <w:pPr>
              <w:pStyle w:val="Paragraphedeliste"/>
              <w:numPr>
                <w:ilvl w:val="1"/>
                <w:numId w:val="13"/>
              </w:numPr>
              <w:jc w:val="both"/>
              <w:rPr>
                <w:b/>
                <w:color w:val="FF0000"/>
              </w:rPr>
            </w:pPr>
            <w:r w:rsidRPr="00FB075E">
              <w:rPr>
                <w:b/>
                <w:color w:val="FF0000"/>
              </w:rPr>
              <w:t>Decreasing the food gap</w:t>
            </w:r>
            <w:r w:rsidR="0028787B">
              <w:rPr>
                <w:b/>
                <w:color w:val="FF0000"/>
              </w:rPr>
              <w:t>.</w:t>
            </w:r>
          </w:p>
          <w:p w:rsidR="004E6F13" w:rsidRPr="00FB075E" w:rsidRDefault="004E6F13" w:rsidP="00F0033E">
            <w:pPr>
              <w:pStyle w:val="Paragraphedeliste"/>
              <w:numPr>
                <w:ilvl w:val="1"/>
                <w:numId w:val="13"/>
              </w:numPr>
              <w:jc w:val="both"/>
              <w:rPr>
                <w:b/>
                <w:color w:val="FF0000"/>
              </w:rPr>
            </w:pPr>
            <w:r w:rsidRPr="00FB075E">
              <w:rPr>
                <w:b/>
                <w:color w:val="FF0000"/>
              </w:rPr>
              <w:t>Protecting assets by decreasing distress depletion</w:t>
            </w:r>
            <w:r w:rsidR="0028787B">
              <w:rPr>
                <w:b/>
                <w:color w:val="FF0000"/>
              </w:rPr>
              <w:t>.</w:t>
            </w:r>
          </w:p>
          <w:p w:rsidR="008B102B" w:rsidRPr="00FB075E" w:rsidRDefault="008B102B" w:rsidP="00F0033E">
            <w:pPr>
              <w:pStyle w:val="Paragraphedeliste"/>
              <w:numPr>
                <w:ilvl w:val="1"/>
                <w:numId w:val="13"/>
              </w:numPr>
              <w:jc w:val="both"/>
              <w:rPr>
                <w:b/>
                <w:color w:val="FF0000"/>
              </w:rPr>
            </w:pPr>
            <w:r w:rsidRPr="00FB075E">
              <w:rPr>
                <w:b/>
                <w:color w:val="FF0000"/>
              </w:rPr>
              <w:t>Increasing access to inputs</w:t>
            </w:r>
            <w:r w:rsidR="0028787B">
              <w:rPr>
                <w:b/>
                <w:color w:val="FF0000"/>
              </w:rPr>
              <w:t>.</w:t>
            </w:r>
          </w:p>
          <w:p w:rsidR="008B102B" w:rsidRPr="00FB075E" w:rsidRDefault="008B102B" w:rsidP="00F0033E">
            <w:pPr>
              <w:pStyle w:val="Paragraphedeliste"/>
              <w:numPr>
                <w:ilvl w:val="1"/>
                <w:numId w:val="13"/>
              </w:numPr>
              <w:jc w:val="both"/>
              <w:rPr>
                <w:b/>
                <w:color w:val="FF0000"/>
              </w:rPr>
            </w:pPr>
            <w:r w:rsidRPr="00FB075E">
              <w:rPr>
                <w:b/>
                <w:color w:val="FF0000"/>
              </w:rPr>
              <w:t>Buffering impacts of environmental shocks</w:t>
            </w:r>
            <w:r w:rsidR="0028787B">
              <w:rPr>
                <w:b/>
                <w:color w:val="FF0000"/>
              </w:rPr>
              <w:t>.</w:t>
            </w:r>
          </w:p>
          <w:p w:rsidR="008B102B" w:rsidRPr="00FB075E" w:rsidRDefault="008B102B" w:rsidP="00F0033E">
            <w:pPr>
              <w:pStyle w:val="Paragraphedeliste"/>
              <w:numPr>
                <w:ilvl w:val="1"/>
                <w:numId w:val="13"/>
              </w:numPr>
              <w:jc w:val="both"/>
              <w:rPr>
                <w:b/>
                <w:color w:val="FF0000"/>
              </w:rPr>
            </w:pPr>
            <w:r w:rsidRPr="00FB075E">
              <w:rPr>
                <w:b/>
                <w:color w:val="FF0000"/>
              </w:rPr>
              <w:t>Contributing to rural and community infrastru</w:t>
            </w:r>
            <w:r w:rsidR="003A518C">
              <w:rPr>
                <w:b/>
                <w:color w:val="FF0000"/>
              </w:rPr>
              <w:t>cture, water points, roads and d</w:t>
            </w:r>
            <w:r w:rsidRPr="00FB075E">
              <w:rPr>
                <w:b/>
                <w:color w:val="FF0000"/>
              </w:rPr>
              <w:t>ecreasing environmental degradation</w:t>
            </w:r>
            <w:r w:rsidR="003A518C">
              <w:rPr>
                <w:b/>
                <w:color w:val="FF0000"/>
              </w:rPr>
              <w:t>.</w:t>
            </w:r>
            <w:r w:rsidR="00AF6A1A" w:rsidRPr="00FB075E">
              <w:rPr>
                <w:b/>
                <w:color w:val="FF0000"/>
              </w:rPr>
              <w:t xml:space="preserve">  </w:t>
            </w:r>
          </w:p>
          <w:p w:rsidR="008B102B" w:rsidRPr="00FB075E" w:rsidRDefault="008B102B" w:rsidP="00F0033E">
            <w:pPr>
              <w:jc w:val="both"/>
              <w:rPr>
                <w:b/>
                <w:color w:val="FF0000"/>
              </w:rPr>
            </w:pPr>
          </w:p>
          <w:p w:rsidR="00EC1388" w:rsidRDefault="00EC1388" w:rsidP="00F0033E">
            <w:pPr>
              <w:pStyle w:val="Paragraphedeliste"/>
              <w:numPr>
                <w:ilvl w:val="0"/>
                <w:numId w:val="13"/>
              </w:numPr>
              <w:jc w:val="both"/>
              <w:rPr>
                <w:b/>
                <w:color w:val="FF0000"/>
              </w:rPr>
            </w:pPr>
            <w:r>
              <w:rPr>
                <w:b/>
                <w:color w:val="FF0000"/>
              </w:rPr>
              <w:t>The PSNP/HABP, together with other components of the FSP</w:t>
            </w:r>
            <w:r w:rsidR="003A518C">
              <w:rPr>
                <w:b/>
                <w:color w:val="FF0000"/>
              </w:rPr>
              <w:t>,</w:t>
            </w:r>
            <w:r>
              <w:rPr>
                <w:b/>
                <w:color w:val="FF0000"/>
              </w:rPr>
              <w:t xml:space="preserve"> are </w:t>
            </w:r>
            <w:r>
              <w:rPr>
                <w:b/>
                <w:color w:val="FF0000"/>
              </w:rPr>
              <w:lastRenderedPageBreak/>
              <w:t>expected to graduate Households (HH) out of food insecurity.</w:t>
            </w:r>
          </w:p>
          <w:p w:rsidR="00AD16F0" w:rsidRDefault="00AD16F0" w:rsidP="00AD16F0">
            <w:pPr>
              <w:pStyle w:val="Paragraphedeliste"/>
              <w:jc w:val="both"/>
              <w:rPr>
                <w:b/>
                <w:color w:val="FF0000"/>
              </w:rPr>
            </w:pPr>
          </w:p>
          <w:p w:rsidR="00EC1388" w:rsidRDefault="00EC1388" w:rsidP="00F0033E">
            <w:pPr>
              <w:pStyle w:val="Paragraphedeliste"/>
              <w:numPr>
                <w:ilvl w:val="0"/>
                <w:numId w:val="13"/>
              </w:numPr>
              <w:jc w:val="both"/>
              <w:rPr>
                <w:b/>
                <w:color w:val="FF0000"/>
              </w:rPr>
            </w:pPr>
            <w:r>
              <w:rPr>
                <w:b/>
                <w:color w:val="FF0000"/>
              </w:rPr>
              <w:t xml:space="preserve">In early 2013, the </w:t>
            </w:r>
            <w:proofErr w:type="spellStart"/>
            <w:r>
              <w:rPr>
                <w:b/>
                <w:color w:val="FF0000"/>
              </w:rPr>
              <w:t>GoE</w:t>
            </w:r>
            <w:proofErr w:type="spellEnd"/>
            <w:r>
              <w:rPr>
                <w:b/>
                <w:color w:val="FF0000"/>
              </w:rPr>
              <w:t xml:space="preserve"> indicated its intention to continue elements of the FSP which would include a next generation of PSNP/HABP, as well as explore new thinking and ideas in light of </w:t>
            </w:r>
            <w:proofErr w:type="spellStart"/>
            <w:r>
              <w:rPr>
                <w:b/>
                <w:color w:val="FF0000"/>
              </w:rPr>
              <w:t>GoE</w:t>
            </w:r>
            <w:proofErr w:type="spellEnd"/>
            <w:r>
              <w:rPr>
                <w:b/>
                <w:color w:val="FF0000"/>
              </w:rPr>
              <w:t xml:space="preserve"> policy and strategy developments that evolved since 2010 including:</w:t>
            </w:r>
          </w:p>
          <w:p w:rsidR="00EC1388" w:rsidRDefault="00EC1388" w:rsidP="00EC1388">
            <w:pPr>
              <w:pStyle w:val="Paragraphedeliste"/>
              <w:numPr>
                <w:ilvl w:val="1"/>
                <w:numId w:val="13"/>
              </w:numPr>
              <w:jc w:val="both"/>
              <w:rPr>
                <w:b/>
                <w:color w:val="FF0000"/>
              </w:rPr>
            </w:pPr>
            <w:r>
              <w:rPr>
                <w:b/>
                <w:color w:val="FF0000"/>
              </w:rPr>
              <w:t xml:space="preserve">The </w:t>
            </w:r>
            <w:r w:rsidR="00AD16F0">
              <w:rPr>
                <w:b/>
                <w:color w:val="FF0000"/>
              </w:rPr>
              <w:t>Disaster Risk Management Policy</w:t>
            </w:r>
          </w:p>
          <w:p w:rsidR="00AD16F0" w:rsidRDefault="00AD16F0" w:rsidP="00EC1388">
            <w:pPr>
              <w:pStyle w:val="Paragraphedeliste"/>
              <w:numPr>
                <w:ilvl w:val="1"/>
                <w:numId w:val="13"/>
              </w:numPr>
              <w:jc w:val="both"/>
              <w:rPr>
                <w:b/>
                <w:color w:val="FF0000"/>
              </w:rPr>
            </w:pPr>
            <w:r>
              <w:rPr>
                <w:b/>
                <w:color w:val="FF0000"/>
              </w:rPr>
              <w:t>The Disaster Risk Management Strategic Programming Investment Framework (DRM-SPIF).</w:t>
            </w:r>
          </w:p>
          <w:p w:rsidR="00AD16F0" w:rsidRDefault="00AD16F0" w:rsidP="00EC1388">
            <w:pPr>
              <w:pStyle w:val="Paragraphedeliste"/>
              <w:numPr>
                <w:ilvl w:val="1"/>
                <w:numId w:val="13"/>
              </w:numPr>
              <w:jc w:val="both"/>
              <w:rPr>
                <w:b/>
                <w:color w:val="FF0000"/>
              </w:rPr>
            </w:pPr>
            <w:r>
              <w:rPr>
                <w:b/>
                <w:color w:val="FF0000"/>
              </w:rPr>
              <w:t>The National Social Protection Policy and accompanying strategy.</w:t>
            </w:r>
          </w:p>
          <w:p w:rsidR="00AD16F0" w:rsidRDefault="00AD16F0" w:rsidP="00EC1388">
            <w:pPr>
              <w:pStyle w:val="Paragraphedeliste"/>
              <w:numPr>
                <w:ilvl w:val="1"/>
                <w:numId w:val="13"/>
              </w:numPr>
              <w:jc w:val="both"/>
              <w:rPr>
                <w:b/>
                <w:color w:val="FF0000"/>
              </w:rPr>
            </w:pPr>
            <w:r>
              <w:rPr>
                <w:b/>
                <w:color w:val="FF0000"/>
              </w:rPr>
              <w:t>The National Nutrition Programme.</w:t>
            </w:r>
          </w:p>
          <w:p w:rsidR="00AD16F0" w:rsidRDefault="00AD16F0" w:rsidP="00EC1388">
            <w:pPr>
              <w:pStyle w:val="Paragraphedeliste"/>
              <w:numPr>
                <w:ilvl w:val="1"/>
                <w:numId w:val="13"/>
              </w:numPr>
              <w:jc w:val="both"/>
              <w:rPr>
                <w:b/>
                <w:color w:val="FF0000"/>
              </w:rPr>
            </w:pPr>
            <w:r>
              <w:rPr>
                <w:b/>
                <w:color w:val="FF0000"/>
              </w:rPr>
              <w:t>The Climate Resilience Strategy.</w:t>
            </w:r>
          </w:p>
          <w:p w:rsidR="00AD16F0" w:rsidRDefault="00AD16F0" w:rsidP="00AD16F0">
            <w:pPr>
              <w:pStyle w:val="Paragraphedeliste"/>
              <w:ind w:left="1440"/>
              <w:jc w:val="both"/>
              <w:rPr>
                <w:b/>
                <w:color w:val="FF0000"/>
              </w:rPr>
            </w:pPr>
          </w:p>
          <w:p w:rsidR="00EC1388" w:rsidRDefault="00EC1388" w:rsidP="00EC1388">
            <w:pPr>
              <w:pStyle w:val="Paragraphedeliste"/>
              <w:jc w:val="both"/>
              <w:rPr>
                <w:b/>
                <w:color w:val="FF0000"/>
              </w:rPr>
            </w:pPr>
          </w:p>
          <w:p w:rsidR="00D36D65" w:rsidRPr="00FB075E" w:rsidRDefault="00D36D65" w:rsidP="00F0033E">
            <w:pPr>
              <w:jc w:val="both"/>
              <w:rPr>
                <w:b/>
                <w:color w:val="FF0000"/>
              </w:rPr>
            </w:pPr>
            <w:r w:rsidRPr="00FB075E">
              <w:rPr>
                <w:b/>
                <w:color w:val="FF0000"/>
              </w:rPr>
              <w:t>Constraints and Challenges</w:t>
            </w:r>
          </w:p>
          <w:p w:rsidR="00D36D65" w:rsidRPr="00FB075E" w:rsidRDefault="00D36D65" w:rsidP="00F0033E">
            <w:pPr>
              <w:jc w:val="both"/>
              <w:rPr>
                <w:b/>
                <w:color w:val="FF0000"/>
              </w:rPr>
            </w:pPr>
          </w:p>
          <w:p w:rsidR="0053112C" w:rsidRDefault="0053112C" w:rsidP="00F0033E">
            <w:pPr>
              <w:pStyle w:val="Paragraphedeliste"/>
              <w:numPr>
                <w:ilvl w:val="0"/>
                <w:numId w:val="14"/>
              </w:numPr>
              <w:jc w:val="both"/>
              <w:rPr>
                <w:b/>
                <w:color w:val="FF0000"/>
              </w:rPr>
            </w:pPr>
            <w:r>
              <w:rPr>
                <w:b/>
                <w:color w:val="FF0000"/>
              </w:rPr>
              <w:t xml:space="preserve">Despite its scale and longevity, PSNP remains less than a </w:t>
            </w:r>
            <w:proofErr w:type="spellStart"/>
            <w:r>
              <w:rPr>
                <w:b/>
                <w:color w:val="FF0000"/>
              </w:rPr>
              <w:t>fuly</w:t>
            </w:r>
            <w:proofErr w:type="spellEnd"/>
            <w:r>
              <w:rPr>
                <w:b/>
                <w:color w:val="FF0000"/>
              </w:rPr>
              <w:t xml:space="preserve"> national (or even fully rural) safety net. On its own</w:t>
            </w:r>
            <w:r w:rsidR="003A518C">
              <w:rPr>
                <w:b/>
                <w:color w:val="FF0000"/>
              </w:rPr>
              <w:t>,</w:t>
            </w:r>
            <w:r>
              <w:rPr>
                <w:b/>
                <w:color w:val="FF0000"/>
              </w:rPr>
              <w:t xml:space="preserve"> it has not provided a comprehensive social protection programme and in isolation, cannot lift chronically poor people out of poverty at the rate desired by the government and development partners. The persistent under coverage of the PSNP programme (due to limited resource envelope) is </w:t>
            </w:r>
            <w:proofErr w:type="spellStart"/>
            <w:r>
              <w:rPr>
                <w:b/>
                <w:color w:val="FF0000"/>
              </w:rPr>
              <w:t>refleted</w:t>
            </w:r>
            <w:proofErr w:type="spellEnd"/>
            <w:r>
              <w:rPr>
                <w:b/>
                <w:color w:val="FF0000"/>
              </w:rPr>
              <w:t xml:space="preserve"> in the continued provision of emergency assist</w:t>
            </w:r>
            <w:r w:rsidR="00E34D22">
              <w:rPr>
                <w:b/>
                <w:color w:val="FF0000"/>
              </w:rPr>
              <w:t xml:space="preserve">ance in most PSNP </w:t>
            </w:r>
            <w:proofErr w:type="spellStart"/>
            <w:r w:rsidR="00E34D22">
              <w:rPr>
                <w:b/>
                <w:color w:val="FF0000"/>
              </w:rPr>
              <w:t>woredas</w:t>
            </w:r>
            <w:proofErr w:type="spellEnd"/>
            <w:r w:rsidR="00E34D22">
              <w:rPr>
                <w:b/>
                <w:color w:val="FF0000"/>
              </w:rPr>
              <w:t>.</w:t>
            </w:r>
          </w:p>
          <w:p w:rsidR="00E34D22" w:rsidRDefault="00E34D22" w:rsidP="00E34D22">
            <w:pPr>
              <w:pStyle w:val="Paragraphedeliste"/>
              <w:jc w:val="both"/>
              <w:rPr>
                <w:b/>
                <w:color w:val="FF0000"/>
              </w:rPr>
            </w:pPr>
          </w:p>
          <w:p w:rsidR="00E34D22" w:rsidRDefault="00E34D22" w:rsidP="00F0033E">
            <w:pPr>
              <w:pStyle w:val="Paragraphedeliste"/>
              <w:numPr>
                <w:ilvl w:val="0"/>
                <w:numId w:val="14"/>
              </w:numPr>
              <w:jc w:val="both"/>
              <w:rPr>
                <w:b/>
                <w:color w:val="FF0000"/>
              </w:rPr>
            </w:pPr>
            <w:r>
              <w:rPr>
                <w:b/>
                <w:color w:val="FF0000"/>
              </w:rPr>
              <w:t>Nutrition concerns have not been adequately addressed in the PSNP/HABP and beneficiaries are not specifically linked to the provision of basic social services (e.g. health, education).</w:t>
            </w:r>
          </w:p>
          <w:p w:rsidR="00E34D22" w:rsidRPr="00E34D22" w:rsidRDefault="00E34D22" w:rsidP="00E34D22">
            <w:pPr>
              <w:pStyle w:val="Paragraphedeliste"/>
              <w:rPr>
                <w:b/>
                <w:color w:val="FF0000"/>
              </w:rPr>
            </w:pPr>
          </w:p>
          <w:p w:rsidR="00D36D65" w:rsidRPr="00FB075E" w:rsidRDefault="00D36D65" w:rsidP="00F0033E">
            <w:pPr>
              <w:pStyle w:val="Paragraphedeliste"/>
              <w:numPr>
                <w:ilvl w:val="0"/>
                <w:numId w:val="14"/>
              </w:numPr>
              <w:jc w:val="both"/>
              <w:rPr>
                <w:b/>
                <w:color w:val="FF0000"/>
              </w:rPr>
            </w:pPr>
            <w:r w:rsidRPr="00FB075E">
              <w:rPr>
                <w:b/>
                <w:color w:val="FF0000"/>
              </w:rPr>
              <w:t xml:space="preserve">Graduation from the PSNP has been less than predicted. This has led to pressure to increase graduation or change the definition of graduation in order to meet </w:t>
            </w:r>
            <w:r w:rsidR="00E34D22">
              <w:rPr>
                <w:b/>
                <w:color w:val="FF0000"/>
              </w:rPr>
              <w:t>the GTP target of graduating 80% of the current caseload by 2015. A major concern is that HHs are being graduated prematurely.</w:t>
            </w:r>
          </w:p>
          <w:p w:rsidR="00D36D65" w:rsidRPr="00FB075E" w:rsidRDefault="00D36D65" w:rsidP="00F0033E">
            <w:pPr>
              <w:jc w:val="both"/>
              <w:rPr>
                <w:b/>
                <w:color w:val="FF0000"/>
              </w:rPr>
            </w:pPr>
          </w:p>
          <w:p w:rsidR="00D36D65" w:rsidRPr="00FB075E" w:rsidRDefault="00D36D65" w:rsidP="00F0033E">
            <w:pPr>
              <w:pStyle w:val="Paragraphedeliste"/>
              <w:numPr>
                <w:ilvl w:val="0"/>
                <w:numId w:val="14"/>
              </w:numPr>
              <w:jc w:val="both"/>
              <w:rPr>
                <w:b/>
                <w:color w:val="FF0000"/>
              </w:rPr>
            </w:pPr>
            <w:r w:rsidRPr="00FB075E">
              <w:rPr>
                <w:b/>
                <w:color w:val="FF0000"/>
              </w:rPr>
              <w:t>Graduation itself is often not fully understood by beneficiaries.</w:t>
            </w:r>
          </w:p>
          <w:p w:rsidR="00D36D65" w:rsidRPr="00FB075E" w:rsidRDefault="00D36D65" w:rsidP="00F0033E">
            <w:pPr>
              <w:jc w:val="both"/>
              <w:rPr>
                <w:b/>
                <w:color w:val="FF0000"/>
              </w:rPr>
            </w:pPr>
          </w:p>
          <w:p w:rsidR="00D36D65" w:rsidRPr="00FB075E" w:rsidRDefault="00D36D65" w:rsidP="00F0033E">
            <w:pPr>
              <w:pStyle w:val="Paragraphedeliste"/>
              <w:numPr>
                <w:ilvl w:val="0"/>
                <w:numId w:val="14"/>
              </w:numPr>
              <w:jc w:val="both"/>
              <w:rPr>
                <w:b/>
                <w:color w:val="FF0000"/>
              </w:rPr>
            </w:pPr>
            <w:r w:rsidRPr="00FB075E">
              <w:rPr>
                <w:b/>
                <w:color w:val="FF0000"/>
              </w:rPr>
              <w:t xml:space="preserve">Cash transfers are institutionally preferred over food transfers due to efficiencies and the concept of allowing free market supply and demand to enhance local production and markets. However, many beneficiaries prefer food transfers due to instability in commodity prices and the </w:t>
            </w:r>
            <w:r w:rsidR="00D65499" w:rsidRPr="00FB075E">
              <w:rPr>
                <w:b/>
                <w:color w:val="FF0000"/>
              </w:rPr>
              <w:t>occurrence</w:t>
            </w:r>
            <w:r w:rsidRPr="00FB075E">
              <w:rPr>
                <w:b/>
                <w:color w:val="FF0000"/>
              </w:rPr>
              <w:t xml:space="preserve"> of “price-</w:t>
            </w:r>
            <w:r w:rsidR="00D65499" w:rsidRPr="00FB075E">
              <w:rPr>
                <w:b/>
                <w:color w:val="FF0000"/>
              </w:rPr>
              <w:t>hiking</w:t>
            </w:r>
            <w:r w:rsidRPr="00FB075E">
              <w:rPr>
                <w:b/>
                <w:color w:val="FF0000"/>
              </w:rPr>
              <w:t xml:space="preserve">” </w:t>
            </w:r>
            <w:r w:rsidR="00D65499" w:rsidRPr="00FB075E">
              <w:rPr>
                <w:b/>
                <w:color w:val="FF0000"/>
              </w:rPr>
              <w:t>by traders.</w:t>
            </w:r>
          </w:p>
          <w:p w:rsidR="00D65499" w:rsidRPr="00FB075E" w:rsidRDefault="00D65499" w:rsidP="00F0033E">
            <w:pPr>
              <w:jc w:val="both"/>
              <w:rPr>
                <w:b/>
                <w:color w:val="FF0000"/>
              </w:rPr>
            </w:pPr>
          </w:p>
          <w:p w:rsidR="00D65499" w:rsidRDefault="00D65499" w:rsidP="00F0033E">
            <w:pPr>
              <w:pStyle w:val="Paragraphedeliste"/>
              <w:numPr>
                <w:ilvl w:val="0"/>
                <w:numId w:val="14"/>
              </w:numPr>
              <w:jc w:val="both"/>
              <w:rPr>
                <w:b/>
                <w:color w:val="FF0000"/>
              </w:rPr>
            </w:pPr>
            <w:r w:rsidRPr="00FB075E">
              <w:rPr>
                <w:b/>
                <w:color w:val="FF0000"/>
              </w:rPr>
              <w:t>The PSNP implementation includes devices that proactively engage with female beneficiaries. In spite of this female engagement is less than desired due to their challenge of balancing HH and PSNP activities and cultural influences that inhibit their access to extension and credit.</w:t>
            </w:r>
          </w:p>
          <w:p w:rsidR="00FB075E" w:rsidRPr="00FB075E" w:rsidRDefault="00FB075E" w:rsidP="00F0033E">
            <w:pPr>
              <w:pStyle w:val="Paragraphedeliste"/>
              <w:jc w:val="both"/>
              <w:rPr>
                <w:b/>
                <w:color w:val="FF0000"/>
              </w:rPr>
            </w:pPr>
          </w:p>
          <w:p w:rsidR="00FB075E" w:rsidRDefault="00FB075E" w:rsidP="00F0033E">
            <w:pPr>
              <w:pStyle w:val="Paragraphedeliste"/>
              <w:numPr>
                <w:ilvl w:val="0"/>
                <w:numId w:val="14"/>
              </w:numPr>
              <w:jc w:val="both"/>
              <w:rPr>
                <w:b/>
                <w:color w:val="FF0000"/>
              </w:rPr>
            </w:pPr>
            <w:r>
              <w:rPr>
                <w:b/>
                <w:color w:val="FF0000"/>
              </w:rPr>
              <w:t>The PSNP and its $2,000,000</w:t>
            </w:r>
            <w:r w:rsidR="00484139">
              <w:rPr>
                <w:b/>
                <w:color w:val="FF0000"/>
              </w:rPr>
              <w:t>,000</w:t>
            </w:r>
            <w:r>
              <w:rPr>
                <w:b/>
                <w:color w:val="FF0000"/>
              </w:rPr>
              <w:t xml:space="preserve"> funding has been used as an example of imbalance in terms of</w:t>
            </w:r>
            <w:r w:rsidR="003A518C">
              <w:rPr>
                <w:b/>
                <w:color w:val="FF0000"/>
              </w:rPr>
              <w:t xml:space="preserve"> the ongoing debate on</w:t>
            </w:r>
            <w:r>
              <w:rPr>
                <w:b/>
                <w:color w:val="FF0000"/>
              </w:rPr>
              <w:t xml:space="preserve"> investment in F</w:t>
            </w:r>
            <w:r w:rsidR="003A518C">
              <w:rPr>
                <w:b/>
                <w:color w:val="FF0000"/>
              </w:rPr>
              <w:t>ood Security</w:t>
            </w:r>
            <w:r>
              <w:rPr>
                <w:b/>
                <w:color w:val="FF0000"/>
              </w:rPr>
              <w:t xml:space="preserve"> vs. </w:t>
            </w:r>
            <w:r w:rsidR="003A518C">
              <w:rPr>
                <w:b/>
                <w:color w:val="FF0000"/>
              </w:rPr>
              <w:t xml:space="preserve">Agricultural </w:t>
            </w:r>
            <w:r>
              <w:rPr>
                <w:b/>
                <w:color w:val="FF0000"/>
              </w:rPr>
              <w:t>Growth. However, in fact, the PSNP contributes significa</w:t>
            </w:r>
            <w:r w:rsidR="00093C3B">
              <w:rPr>
                <w:b/>
                <w:color w:val="FF0000"/>
              </w:rPr>
              <w:t xml:space="preserve">ntly to the </w:t>
            </w:r>
            <w:r w:rsidR="003A518C">
              <w:rPr>
                <w:b/>
                <w:color w:val="FF0000"/>
              </w:rPr>
              <w:t xml:space="preserve">Agricultural </w:t>
            </w:r>
            <w:r w:rsidR="00093C3B">
              <w:rPr>
                <w:b/>
                <w:color w:val="FF0000"/>
              </w:rPr>
              <w:t>Growth and Natural Resource sectors</w:t>
            </w:r>
            <w:r w:rsidR="003A518C">
              <w:rPr>
                <w:b/>
                <w:color w:val="FF0000"/>
              </w:rPr>
              <w:t xml:space="preserve"> through extension, public works and NRM investments, elements</w:t>
            </w:r>
            <w:r w:rsidR="00093C3B">
              <w:rPr>
                <w:b/>
                <w:color w:val="FF0000"/>
              </w:rPr>
              <w:t xml:space="preserve"> which are often lost in the debate on sector investment.</w:t>
            </w:r>
          </w:p>
          <w:p w:rsidR="00FB075E" w:rsidRPr="00FB075E" w:rsidRDefault="00FB075E" w:rsidP="00F0033E">
            <w:pPr>
              <w:pStyle w:val="Paragraphedeliste"/>
              <w:jc w:val="both"/>
              <w:rPr>
                <w:b/>
                <w:color w:val="FF0000"/>
              </w:rPr>
            </w:pPr>
          </w:p>
          <w:p w:rsidR="00FB075E" w:rsidRPr="00FB075E" w:rsidRDefault="00FB075E" w:rsidP="00F0033E">
            <w:pPr>
              <w:pStyle w:val="Paragraphedeliste"/>
              <w:jc w:val="both"/>
              <w:rPr>
                <w:b/>
                <w:color w:val="FF0000"/>
              </w:rPr>
            </w:pPr>
          </w:p>
          <w:p w:rsidR="00D65499" w:rsidRDefault="00D65499" w:rsidP="00F0033E">
            <w:pPr>
              <w:jc w:val="both"/>
            </w:pPr>
          </w:p>
          <w:p w:rsidR="00D65499" w:rsidRDefault="00D65499" w:rsidP="00F0033E">
            <w:pPr>
              <w:jc w:val="both"/>
            </w:pPr>
          </w:p>
          <w:p w:rsidR="008B102B" w:rsidRDefault="008B102B" w:rsidP="00F0033E">
            <w:pPr>
              <w:jc w:val="both"/>
            </w:pPr>
          </w:p>
          <w:p w:rsidR="008B102B" w:rsidRDefault="008B102B" w:rsidP="00F0033E">
            <w:pPr>
              <w:jc w:val="both"/>
            </w:pPr>
          </w:p>
        </w:tc>
        <w:tc>
          <w:tcPr>
            <w:tcW w:w="2070" w:type="dxa"/>
            <w:vMerge/>
          </w:tcPr>
          <w:p w:rsidR="001F1397" w:rsidRDefault="001F1397" w:rsidP="00F0033E">
            <w:pPr>
              <w:jc w:val="both"/>
            </w:pPr>
          </w:p>
        </w:tc>
      </w:tr>
      <w:tr w:rsidR="001F1397" w:rsidTr="001F1397">
        <w:trPr>
          <w:trHeight w:val="944"/>
        </w:trPr>
        <w:tc>
          <w:tcPr>
            <w:tcW w:w="7578" w:type="dxa"/>
            <w:shd w:val="clear" w:color="auto" w:fill="DBE5F1" w:themeFill="accent1" w:themeFillTint="33"/>
          </w:tcPr>
          <w:p w:rsidR="001F1397" w:rsidRDefault="001F1397" w:rsidP="00F0033E">
            <w:pPr>
              <w:jc w:val="both"/>
            </w:pPr>
            <w:r>
              <w:lastRenderedPageBreak/>
              <w:t xml:space="preserve">5. How would you assess the progress you have made on improving the management of natural resources for sustainable agriculture production? </w:t>
            </w:r>
          </w:p>
          <w:p w:rsidR="001F1397" w:rsidRDefault="001F1397" w:rsidP="00F0033E">
            <w:pPr>
              <w:jc w:val="both"/>
            </w:pPr>
          </w:p>
        </w:tc>
        <w:tc>
          <w:tcPr>
            <w:tcW w:w="2070" w:type="dxa"/>
            <w:vMerge w:val="restart"/>
          </w:tcPr>
          <w:p w:rsidR="001F1397" w:rsidRDefault="00207E30" w:rsidP="00F0033E">
            <w:pPr>
              <w:jc w:val="both"/>
            </w:pPr>
            <w:r w:rsidRPr="00207E30">
              <w:rPr>
                <w:b/>
                <w:noProof/>
              </w:rPr>
              <w:pict>
                <v:oval id="Oval 11" o:spid="_x0000_s1028" style="position:absolute;left:0;text-align:left;margin-left:32.4pt;margin-top:29pt;width:16.35pt;height:16.4pt;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" fillcolor="#00b050" strokecolor="#00b050">
                  <v:shadow on="t" color="black" opacity="24903f" origin=",.5" offset="0,.55556mm"/>
                </v:oval>
              </w:pict>
            </w:r>
          </w:p>
        </w:tc>
      </w:tr>
      <w:tr w:rsidR="001F1397" w:rsidTr="001F1397">
        <w:trPr>
          <w:trHeight w:val="1942"/>
        </w:trPr>
        <w:tc>
          <w:tcPr>
            <w:tcW w:w="7578" w:type="dxa"/>
          </w:tcPr>
          <w:p w:rsidR="001F1397" w:rsidRDefault="001F1397" w:rsidP="00F0033E">
            <w:pPr>
              <w:jc w:val="both"/>
            </w:pPr>
            <w:r>
              <w:t>Narrative:</w:t>
            </w:r>
          </w:p>
          <w:p w:rsidR="001F1397" w:rsidRDefault="001F1397" w:rsidP="00F0033E">
            <w:pPr>
              <w:jc w:val="both"/>
            </w:pPr>
            <w:r>
              <w:t>Consider the work you have done to include programs and policies that specifically take into account the impact of agriculture production on your natural resources.</w:t>
            </w:r>
          </w:p>
          <w:p w:rsidR="001F1397" w:rsidRDefault="001F1397" w:rsidP="00F0033E">
            <w:pPr>
              <w:jc w:val="both"/>
            </w:pPr>
          </w:p>
          <w:p w:rsidR="001F1397" w:rsidRDefault="001F1397" w:rsidP="00F0033E">
            <w:pPr>
              <w:jc w:val="both"/>
            </w:pPr>
            <w:r>
              <w:t>In ranking your progress, consider programs and policies that you have formulated and implemented, the challenges you have encountered and the success you have had in overcoming those challenges</w:t>
            </w:r>
          </w:p>
        </w:tc>
        <w:tc>
          <w:tcPr>
            <w:tcW w:w="2070" w:type="dxa"/>
            <w:vMerge/>
          </w:tcPr>
          <w:p w:rsidR="001F1397" w:rsidRDefault="001F1397" w:rsidP="00F0033E">
            <w:pPr>
              <w:jc w:val="both"/>
            </w:pPr>
          </w:p>
        </w:tc>
      </w:tr>
      <w:tr w:rsidR="001F1397" w:rsidTr="001F1397">
        <w:trPr>
          <w:trHeight w:val="1582"/>
        </w:trPr>
        <w:tc>
          <w:tcPr>
            <w:tcW w:w="7578" w:type="dxa"/>
          </w:tcPr>
          <w:p w:rsidR="001F1397" w:rsidRDefault="001F1397" w:rsidP="00F0033E">
            <w:pPr>
              <w:jc w:val="both"/>
            </w:pPr>
            <w:r>
              <w:t>Country Team Comments and Clarifications:</w:t>
            </w:r>
          </w:p>
          <w:p w:rsidR="001F1397" w:rsidRDefault="001F1397" w:rsidP="00F0033E">
            <w:pPr>
              <w:jc w:val="both"/>
            </w:pPr>
          </w:p>
          <w:p w:rsidR="00E34D22" w:rsidRDefault="00E34D22" w:rsidP="00E34D22">
            <w:pPr>
              <w:jc w:val="both"/>
              <w:rPr>
                <w:b/>
                <w:color w:val="FF0000"/>
              </w:rPr>
            </w:pPr>
            <w:r>
              <w:rPr>
                <w:b/>
                <w:color w:val="FF0000"/>
              </w:rPr>
              <w:t>Consolidated DP</w:t>
            </w:r>
            <w:r w:rsidRPr="00054F15">
              <w:rPr>
                <w:b/>
                <w:color w:val="FF0000"/>
              </w:rPr>
              <w:t xml:space="preserve"> Comments</w:t>
            </w:r>
          </w:p>
          <w:p w:rsidR="00D22954" w:rsidRDefault="00D22954" w:rsidP="00F0033E">
            <w:pPr>
              <w:jc w:val="both"/>
              <w:rPr>
                <w:b/>
                <w:color w:val="FF0000"/>
              </w:rPr>
            </w:pPr>
          </w:p>
          <w:p w:rsidR="009E3DC4" w:rsidRPr="009E3DC4" w:rsidRDefault="009E3DC4" w:rsidP="00F0033E">
            <w:pPr>
              <w:jc w:val="both"/>
              <w:rPr>
                <w:b/>
                <w:color w:val="FF0000"/>
              </w:rPr>
            </w:pPr>
            <w:r w:rsidRPr="009E3DC4">
              <w:rPr>
                <w:b/>
                <w:color w:val="FF0000"/>
              </w:rPr>
              <w:t>Background</w:t>
            </w:r>
          </w:p>
          <w:p w:rsidR="009E3DC4" w:rsidRPr="009E3DC4" w:rsidRDefault="009E3DC4" w:rsidP="00F0033E">
            <w:pPr>
              <w:jc w:val="both"/>
              <w:rPr>
                <w:b/>
                <w:color w:val="FF0000"/>
              </w:rPr>
            </w:pPr>
          </w:p>
          <w:p w:rsidR="009E3DC4" w:rsidRPr="009E3DC4" w:rsidRDefault="009E3DC4" w:rsidP="00F0033E">
            <w:pPr>
              <w:pStyle w:val="Paragraphedeliste"/>
              <w:numPr>
                <w:ilvl w:val="0"/>
                <w:numId w:val="15"/>
              </w:numPr>
              <w:jc w:val="both"/>
              <w:rPr>
                <w:b/>
                <w:color w:val="FF0000"/>
              </w:rPr>
            </w:pPr>
            <w:r w:rsidRPr="009E3DC4">
              <w:rPr>
                <w:b/>
                <w:color w:val="FF0000"/>
              </w:rPr>
              <w:t>The AU/</w:t>
            </w:r>
            <w:proofErr w:type="spellStart"/>
            <w:r w:rsidRPr="009E3DC4">
              <w:rPr>
                <w:b/>
                <w:color w:val="FF0000"/>
              </w:rPr>
              <w:t>Nepad</w:t>
            </w:r>
            <w:proofErr w:type="spellEnd"/>
            <w:r w:rsidRPr="009E3DC4">
              <w:rPr>
                <w:b/>
                <w:color w:val="FF0000"/>
              </w:rPr>
              <w:t xml:space="preserve"> </w:t>
            </w:r>
            <w:proofErr w:type="spellStart"/>
            <w:r w:rsidRPr="009E3DC4">
              <w:rPr>
                <w:b/>
                <w:color w:val="FF0000"/>
              </w:rPr>
              <w:t>TerrAfrica</w:t>
            </w:r>
            <w:proofErr w:type="spellEnd"/>
            <w:r w:rsidRPr="009E3DC4">
              <w:rPr>
                <w:b/>
                <w:color w:val="FF0000"/>
              </w:rPr>
              <w:t xml:space="preserve"> initiative supported the establishment of the Ethiopian SLM Investment Framework which supports the continental Green Wall Initiative and leads to the Sustainable Land Management Programme in Ethiopia.</w:t>
            </w:r>
          </w:p>
          <w:p w:rsidR="009E3DC4" w:rsidRPr="009E3DC4" w:rsidRDefault="009E3DC4" w:rsidP="00F0033E">
            <w:pPr>
              <w:jc w:val="both"/>
              <w:rPr>
                <w:b/>
                <w:color w:val="FF0000"/>
              </w:rPr>
            </w:pPr>
          </w:p>
          <w:p w:rsidR="009E3DC4" w:rsidRPr="009E3DC4" w:rsidRDefault="009E3DC4" w:rsidP="00F0033E">
            <w:pPr>
              <w:pStyle w:val="Paragraphedeliste"/>
              <w:numPr>
                <w:ilvl w:val="0"/>
                <w:numId w:val="15"/>
              </w:numPr>
              <w:jc w:val="both"/>
              <w:rPr>
                <w:b/>
                <w:color w:val="FF0000"/>
              </w:rPr>
            </w:pPr>
            <w:r w:rsidRPr="009E3DC4">
              <w:rPr>
                <w:b/>
                <w:color w:val="FF0000"/>
              </w:rPr>
              <w:t>In 2008</w:t>
            </w:r>
            <w:r w:rsidR="003A518C">
              <w:rPr>
                <w:b/>
                <w:color w:val="FF0000"/>
              </w:rPr>
              <w:t>,</w:t>
            </w:r>
            <w:r w:rsidRPr="009E3DC4">
              <w:rPr>
                <w:b/>
                <w:color w:val="FF0000"/>
              </w:rPr>
              <w:t xml:space="preserve"> The </w:t>
            </w:r>
            <w:r w:rsidR="003A518C" w:rsidRPr="009E3DC4">
              <w:rPr>
                <w:b/>
                <w:color w:val="FF0000"/>
              </w:rPr>
              <w:t>S</w:t>
            </w:r>
            <w:r w:rsidR="003A518C">
              <w:rPr>
                <w:b/>
                <w:color w:val="FF0000"/>
              </w:rPr>
              <w:t xml:space="preserve">ustainable Land Management Programme (SLMP) </w:t>
            </w:r>
            <w:r w:rsidRPr="009E3DC4">
              <w:rPr>
                <w:b/>
                <w:color w:val="FF0000"/>
              </w:rPr>
              <w:t>establishe</w:t>
            </w:r>
            <w:r w:rsidR="003A518C">
              <w:rPr>
                <w:b/>
                <w:color w:val="FF0000"/>
              </w:rPr>
              <w:t>d</w:t>
            </w:r>
            <w:r w:rsidRPr="009E3DC4">
              <w:rPr>
                <w:b/>
                <w:color w:val="FF0000"/>
              </w:rPr>
              <w:t xml:space="preserve"> a $70,000,0</w:t>
            </w:r>
            <w:r w:rsidR="003A518C">
              <w:rPr>
                <w:b/>
                <w:color w:val="FF0000"/>
              </w:rPr>
              <w:t>00 multi-donor fund, and focused</w:t>
            </w:r>
            <w:r w:rsidRPr="009E3DC4">
              <w:rPr>
                <w:b/>
                <w:color w:val="FF0000"/>
              </w:rPr>
              <w:t xml:space="preserve"> on 40 </w:t>
            </w:r>
            <w:r w:rsidRPr="009E3DC4">
              <w:rPr>
                <w:b/>
                <w:color w:val="FF0000"/>
              </w:rPr>
              <w:lastRenderedPageBreak/>
              <w:t>watersheds in 6 Regional States with components of</w:t>
            </w:r>
          </w:p>
          <w:p w:rsidR="009E3DC4" w:rsidRPr="009E3DC4" w:rsidRDefault="009E3DC4" w:rsidP="00F0033E">
            <w:pPr>
              <w:pStyle w:val="Paragraphedeliste"/>
              <w:numPr>
                <w:ilvl w:val="1"/>
                <w:numId w:val="15"/>
              </w:numPr>
              <w:jc w:val="both"/>
              <w:rPr>
                <w:b/>
                <w:color w:val="FF0000"/>
              </w:rPr>
            </w:pPr>
            <w:r w:rsidRPr="009E3DC4">
              <w:rPr>
                <w:b/>
                <w:color w:val="FF0000"/>
              </w:rPr>
              <w:t>Integrated Watershed and Land Rehabilitation</w:t>
            </w:r>
          </w:p>
          <w:p w:rsidR="009E3DC4" w:rsidRPr="009E3DC4" w:rsidRDefault="009E3DC4" w:rsidP="00F0033E">
            <w:pPr>
              <w:pStyle w:val="Paragraphedeliste"/>
              <w:numPr>
                <w:ilvl w:val="1"/>
                <w:numId w:val="15"/>
              </w:numPr>
              <w:jc w:val="both"/>
              <w:rPr>
                <w:b/>
                <w:color w:val="FF0000"/>
              </w:rPr>
            </w:pPr>
            <w:r w:rsidRPr="009E3DC4">
              <w:rPr>
                <w:b/>
                <w:color w:val="FF0000"/>
              </w:rPr>
              <w:t>Institutional Strengthening, Capacity Building and Knowledge Generation and Management</w:t>
            </w:r>
          </w:p>
          <w:p w:rsidR="009E3DC4" w:rsidRPr="009E3DC4" w:rsidRDefault="009E3DC4" w:rsidP="00F0033E">
            <w:pPr>
              <w:pStyle w:val="Paragraphedeliste"/>
              <w:numPr>
                <w:ilvl w:val="1"/>
                <w:numId w:val="15"/>
              </w:numPr>
              <w:jc w:val="both"/>
              <w:rPr>
                <w:b/>
                <w:color w:val="FF0000"/>
              </w:rPr>
            </w:pPr>
            <w:r w:rsidRPr="009E3DC4">
              <w:rPr>
                <w:b/>
                <w:color w:val="FF0000"/>
              </w:rPr>
              <w:t>Rural Land Administration, Certification and Land Use</w:t>
            </w:r>
          </w:p>
          <w:p w:rsidR="009E3DC4" w:rsidRPr="009E3DC4" w:rsidRDefault="009E3DC4" w:rsidP="00F0033E">
            <w:pPr>
              <w:jc w:val="both"/>
              <w:rPr>
                <w:b/>
                <w:color w:val="FF0000"/>
              </w:rPr>
            </w:pPr>
          </w:p>
          <w:p w:rsidR="009E3DC4" w:rsidRPr="009E3DC4" w:rsidRDefault="009E3DC4" w:rsidP="00F0033E">
            <w:pPr>
              <w:pStyle w:val="Paragraphedeliste"/>
              <w:numPr>
                <w:ilvl w:val="0"/>
                <w:numId w:val="15"/>
              </w:numPr>
              <w:jc w:val="both"/>
              <w:rPr>
                <w:b/>
                <w:color w:val="FF0000"/>
              </w:rPr>
            </w:pPr>
            <w:r w:rsidRPr="009E3DC4">
              <w:rPr>
                <w:b/>
                <w:color w:val="FF0000"/>
              </w:rPr>
              <w:t>The SLMP coordinates and aligns additional projects in the sector</w:t>
            </w:r>
          </w:p>
          <w:p w:rsidR="009E3DC4" w:rsidRPr="009E3DC4" w:rsidRDefault="009E3DC4" w:rsidP="00F0033E">
            <w:pPr>
              <w:jc w:val="both"/>
              <w:rPr>
                <w:b/>
                <w:color w:val="FF0000"/>
              </w:rPr>
            </w:pPr>
          </w:p>
          <w:p w:rsidR="009E3DC4" w:rsidRPr="009E3DC4" w:rsidRDefault="009E3DC4" w:rsidP="00F0033E">
            <w:pPr>
              <w:pStyle w:val="Paragraphedeliste"/>
              <w:numPr>
                <w:ilvl w:val="0"/>
                <w:numId w:val="15"/>
              </w:numPr>
              <w:jc w:val="both"/>
              <w:rPr>
                <w:b/>
                <w:color w:val="FF0000"/>
              </w:rPr>
            </w:pPr>
            <w:r w:rsidRPr="009E3DC4">
              <w:rPr>
                <w:b/>
                <w:color w:val="FF0000"/>
              </w:rPr>
              <w:t xml:space="preserve">SLMP 2 is currently </w:t>
            </w:r>
            <w:r w:rsidR="00537FC7">
              <w:rPr>
                <w:b/>
                <w:color w:val="FF0000"/>
              </w:rPr>
              <w:t xml:space="preserve">approved </w:t>
            </w:r>
            <w:r w:rsidRPr="009E3DC4">
              <w:rPr>
                <w:b/>
                <w:color w:val="FF0000"/>
              </w:rPr>
              <w:t>with identified commitments of $107,000,000.</w:t>
            </w:r>
          </w:p>
          <w:p w:rsidR="009E3DC4" w:rsidRPr="009E3DC4" w:rsidRDefault="009E3DC4" w:rsidP="00F0033E">
            <w:pPr>
              <w:jc w:val="both"/>
              <w:rPr>
                <w:b/>
                <w:color w:val="FF0000"/>
              </w:rPr>
            </w:pPr>
          </w:p>
          <w:p w:rsidR="009E3DC4" w:rsidRDefault="009E3DC4" w:rsidP="00F0033E">
            <w:pPr>
              <w:pStyle w:val="Paragraphedeliste"/>
              <w:numPr>
                <w:ilvl w:val="0"/>
                <w:numId w:val="15"/>
              </w:numPr>
              <w:jc w:val="both"/>
              <w:rPr>
                <w:b/>
                <w:color w:val="FF0000"/>
              </w:rPr>
            </w:pPr>
            <w:r w:rsidRPr="009E3DC4">
              <w:rPr>
                <w:b/>
                <w:color w:val="FF0000"/>
              </w:rPr>
              <w:t>PSNP public works contribute to NRM (terracing, water collection, bund construction, replanting) with an estimated $290,000,000 investment.</w:t>
            </w:r>
          </w:p>
          <w:p w:rsidR="00E2304D" w:rsidRPr="00E2304D" w:rsidRDefault="00E2304D" w:rsidP="00F0033E">
            <w:pPr>
              <w:pStyle w:val="Paragraphedeliste"/>
              <w:jc w:val="both"/>
              <w:rPr>
                <w:b/>
                <w:color w:val="FF0000"/>
              </w:rPr>
            </w:pPr>
          </w:p>
          <w:p w:rsidR="009E3DC4" w:rsidRPr="009E3DC4" w:rsidRDefault="009E3DC4" w:rsidP="00F0033E">
            <w:pPr>
              <w:pStyle w:val="Paragraphedeliste"/>
              <w:numPr>
                <w:ilvl w:val="0"/>
                <w:numId w:val="15"/>
              </w:numPr>
              <w:jc w:val="both"/>
              <w:rPr>
                <w:b/>
                <w:color w:val="FF0000"/>
              </w:rPr>
            </w:pPr>
            <w:r w:rsidRPr="009E3DC4">
              <w:rPr>
                <w:b/>
                <w:color w:val="FF0000"/>
              </w:rPr>
              <w:t xml:space="preserve">RED&amp;FS Data identifies $760,000,000 active </w:t>
            </w:r>
            <w:r w:rsidR="00DA0620">
              <w:rPr>
                <w:b/>
                <w:color w:val="FF0000"/>
              </w:rPr>
              <w:t xml:space="preserve">current </w:t>
            </w:r>
            <w:r w:rsidRPr="009E3DC4">
              <w:rPr>
                <w:b/>
                <w:color w:val="FF0000"/>
              </w:rPr>
              <w:t>investment in NRM</w:t>
            </w:r>
            <w:r w:rsidR="00DA0620">
              <w:rPr>
                <w:b/>
                <w:color w:val="FF0000"/>
              </w:rPr>
              <w:t xml:space="preserve">. Many projects and </w:t>
            </w:r>
            <w:proofErr w:type="spellStart"/>
            <w:r w:rsidR="00DA0620">
              <w:rPr>
                <w:b/>
                <w:color w:val="FF0000"/>
              </w:rPr>
              <w:t>programmes</w:t>
            </w:r>
            <w:proofErr w:type="spellEnd"/>
            <w:r w:rsidR="00DA0620">
              <w:rPr>
                <w:b/>
                <w:color w:val="FF0000"/>
              </w:rPr>
              <w:t xml:space="preserve"> outside of the direct SLM Pillar carry NRM components.</w:t>
            </w:r>
          </w:p>
          <w:p w:rsidR="009E3DC4" w:rsidRPr="009E3DC4" w:rsidRDefault="009E3DC4" w:rsidP="00F0033E">
            <w:pPr>
              <w:jc w:val="both"/>
              <w:rPr>
                <w:b/>
                <w:color w:val="FF0000"/>
              </w:rPr>
            </w:pPr>
          </w:p>
          <w:p w:rsidR="009E3DC4" w:rsidRPr="009E3DC4" w:rsidRDefault="009E3DC4" w:rsidP="00F0033E">
            <w:pPr>
              <w:pStyle w:val="Paragraphedeliste"/>
              <w:numPr>
                <w:ilvl w:val="0"/>
                <w:numId w:val="15"/>
              </w:numPr>
              <w:jc w:val="both"/>
              <w:rPr>
                <w:b/>
                <w:color w:val="FF0000"/>
              </w:rPr>
            </w:pPr>
            <w:r w:rsidRPr="009E3DC4">
              <w:rPr>
                <w:b/>
                <w:color w:val="FF0000"/>
              </w:rPr>
              <w:t>WB and many other DPs practice environmental safeguard evaluation on projects across all sectors.</w:t>
            </w:r>
          </w:p>
          <w:p w:rsidR="009E3DC4" w:rsidRDefault="009E3DC4" w:rsidP="00F0033E">
            <w:pPr>
              <w:jc w:val="both"/>
            </w:pPr>
          </w:p>
          <w:p w:rsidR="009E3DC4" w:rsidRPr="00B114EF" w:rsidRDefault="009E3DC4" w:rsidP="00F0033E">
            <w:pPr>
              <w:jc w:val="both"/>
              <w:rPr>
                <w:b/>
                <w:color w:val="FF0000"/>
              </w:rPr>
            </w:pPr>
            <w:r w:rsidRPr="00B114EF">
              <w:rPr>
                <w:b/>
                <w:color w:val="FF0000"/>
              </w:rPr>
              <w:t>Constraints and Challenges</w:t>
            </w:r>
          </w:p>
          <w:p w:rsidR="009E3DC4" w:rsidRPr="00B114EF" w:rsidRDefault="009E3DC4" w:rsidP="00F0033E">
            <w:pPr>
              <w:jc w:val="both"/>
              <w:rPr>
                <w:b/>
                <w:color w:val="FF0000"/>
              </w:rPr>
            </w:pPr>
          </w:p>
          <w:p w:rsidR="009E3DC4" w:rsidRPr="00B114EF" w:rsidRDefault="009E3DC4" w:rsidP="00F0033E">
            <w:pPr>
              <w:pStyle w:val="Paragraphedeliste"/>
              <w:numPr>
                <w:ilvl w:val="0"/>
                <w:numId w:val="16"/>
              </w:numPr>
              <w:jc w:val="both"/>
              <w:rPr>
                <w:b/>
                <w:color w:val="FF0000"/>
              </w:rPr>
            </w:pPr>
            <w:r w:rsidRPr="00B114EF">
              <w:rPr>
                <w:b/>
                <w:color w:val="FF0000"/>
              </w:rPr>
              <w:t>Many lessons learned and</w:t>
            </w:r>
            <w:r w:rsidR="00B114EF" w:rsidRPr="00B114EF">
              <w:rPr>
                <w:b/>
                <w:color w:val="FF0000"/>
              </w:rPr>
              <w:t xml:space="preserve"> a great amount of</w:t>
            </w:r>
            <w:r w:rsidRPr="00B114EF">
              <w:rPr>
                <w:b/>
                <w:color w:val="FF0000"/>
              </w:rPr>
              <w:t xml:space="preserve"> knowledge </w:t>
            </w:r>
            <w:r w:rsidR="00B114EF" w:rsidRPr="00B114EF">
              <w:rPr>
                <w:b/>
                <w:color w:val="FF0000"/>
              </w:rPr>
              <w:t>has</w:t>
            </w:r>
            <w:r w:rsidRPr="00B114EF">
              <w:rPr>
                <w:b/>
                <w:color w:val="FF0000"/>
              </w:rPr>
              <w:t xml:space="preserve"> been generated. However, there is a need to instit</w:t>
            </w:r>
            <w:r w:rsidR="00B114EF" w:rsidRPr="00B114EF">
              <w:rPr>
                <w:b/>
                <w:color w:val="FF0000"/>
              </w:rPr>
              <w:t>utionalize Knowledge Management and make it</w:t>
            </w:r>
            <w:r w:rsidR="003A518C">
              <w:rPr>
                <w:b/>
                <w:color w:val="FF0000"/>
              </w:rPr>
              <w:t xml:space="preserve"> more</w:t>
            </w:r>
            <w:r w:rsidR="00B114EF" w:rsidRPr="00B114EF">
              <w:rPr>
                <w:b/>
                <w:color w:val="FF0000"/>
              </w:rPr>
              <w:t xml:space="preserve"> easily available.</w:t>
            </w:r>
          </w:p>
          <w:p w:rsidR="009E3DC4" w:rsidRPr="00B114EF" w:rsidRDefault="009E3DC4" w:rsidP="00F0033E">
            <w:pPr>
              <w:jc w:val="both"/>
              <w:rPr>
                <w:b/>
                <w:color w:val="FF0000"/>
              </w:rPr>
            </w:pPr>
          </w:p>
          <w:p w:rsidR="009E3DC4" w:rsidRPr="00B114EF" w:rsidRDefault="009E3DC4" w:rsidP="00F0033E">
            <w:pPr>
              <w:pStyle w:val="Paragraphedeliste"/>
              <w:numPr>
                <w:ilvl w:val="0"/>
                <w:numId w:val="16"/>
              </w:numPr>
              <w:jc w:val="both"/>
              <w:rPr>
                <w:b/>
                <w:color w:val="FF0000"/>
              </w:rPr>
            </w:pPr>
            <w:r w:rsidRPr="00B114EF">
              <w:rPr>
                <w:b/>
                <w:color w:val="FF0000"/>
              </w:rPr>
              <w:t xml:space="preserve">Various </w:t>
            </w:r>
            <w:proofErr w:type="spellStart"/>
            <w:r w:rsidRPr="00B114EF">
              <w:rPr>
                <w:b/>
                <w:color w:val="FF0000"/>
              </w:rPr>
              <w:t>pro</w:t>
            </w:r>
            <w:r w:rsidR="00A94EEE" w:rsidRPr="00B114EF">
              <w:rPr>
                <w:b/>
                <w:color w:val="FF0000"/>
              </w:rPr>
              <w:t>grammes</w:t>
            </w:r>
            <w:proofErr w:type="spellEnd"/>
            <w:r w:rsidR="00A94EEE" w:rsidRPr="00B114EF">
              <w:rPr>
                <w:b/>
                <w:color w:val="FF0000"/>
              </w:rPr>
              <w:t xml:space="preserve"> and initiatives exercising specific internal M&amp;E systems have resulted in a broad and complex over-all indicator set. There is a </w:t>
            </w:r>
            <w:r w:rsidR="003A518C">
              <w:rPr>
                <w:b/>
                <w:color w:val="FF0000"/>
              </w:rPr>
              <w:t>need</w:t>
            </w:r>
            <w:r w:rsidR="00A94EEE" w:rsidRPr="00B114EF">
              <w:rPr>
                <w:b/>
                <w:color w:val="FF0000"/>
              </w:rPr>
              <w:t xml:space="preserve"> to establish a small</w:t>
            </w:r>
            <w:r w:rsidR="003A518C">
              <w:rPr>
                <w:b/>
                <w:color w:val="FF0000"/>
              </w:rPr>
              <w:t xml:space="preserve"> but concise </w:t>
            </w:r>
            <w:r w:rsidR="00A94EEE" w:rsidRPr="00B114EF">
              <w:rPr>
                <w:b/>
                <w:color w:val="FF0000"/>
              </w:rPr>
              <w:t>share-set framework of indicators</w:t>
            </w:r>
          </w:p>
          <w:p w:rsidR="00A94EEE" w:rsidRPr="00B114EF" w:rsidRDefault="00A94EEE" w:rsidP="00F0033E">
            <w:pPr>
              <w:jc w:val="both"/>
              <w:rPr>
                <w:b/>
                <w:color w:val="FF0000"/>
              </w:rPr>
            </w:pPr>
          </w:p>
          <w:p w:rsidR="00A94EEE" w:rsidRPr="00B114EF" w:rsidRDefault="00A94EEE" w:rsidP="00F0033E">
            <w:pPr>
              <w:pStyle w:val="Paragraphedeliste"/>
              <w:numPr>
                <w:ilvl w:val="0"/>
                <w:numId w:val="16"/>
              </w:numPr>
              <w:jc w:val="both"/>
              <w:rPr>
                <w:b/>
                <w:color w:val="FF0000"/>
              </w:rPr>
            </w:pPr>
            <w:r w:rsidRPr="00B114EF">
              <w:rPr>
                <w:b/>
                <w:color w:val="FF0000"/>
              </w:rPr>
              <w:t>Absorption capacity often cannot fully match investment levels. There is a need to advance and more fully develop all the components influencing absorption.</w:t>
            </w:r>
          </w:p>
          <w:p w:rsidR="00E36092" w:rsidRPr="00B114EF" w:rsidRDefault="00E36092" w:rsidP="00F0033E">
            <w:pPr>
              <w:jc w:val="both"/>
              <w:rPr>
                <w:b/>
                <w:color w:val="FF0000"/>
              </w:rPr>
            </w:pPr>
          </w:p>
          <w:p w:rsidR="00E36092" w:rsidRPr="00B114EF" w:rsidRDefault="00E36092" w:rsidP="00F0033E">
            <w:pPr>
              <w:pStyle w:val="Paragraphedeliste"/>
              <w:numPr>
                <w:ilvl w:val="0"/>
                <w:numId w:val="16"/>
              </w:numPr>
              <w:jc w:val="both"/>
              <w:rPr>
                <w:b/>
                <w:color w:val="FF0000"/>
              </w:rPr>
            </w:pPr>
            <w:r w:rsidRPr="00B114EF">
              <w:rPr>
                <w:b/>
                <w:color w:val="FF0000"/>
              </w:rPr>
              <w:t xml:space="preserve">There is a need to harmonize all </w:t>
            </w:r>
            <w:proofErr w:type="spellStart"/>
            <w:r w:rsidRPr="00B114EF">
              <w:rPr>
                <w:b/>
                <w:color w:val="FF0000"/>
              </w:rPr>
              <w:t>sectoral</w:t>
            </w:r>
            <w:proofErr w:type="spellEnd"/>
            <w:r w:rsidRPr="00B114EF">
              <w:rPr>
                <w:b/>
                <w:color w:val="FF0000"/>
              </w:rPr>
              <w:t xml:space="preserve"> flagship </w:t>
            </w:r>
            <w:proofErr w:type="spellStart"/>
            <w:r w:rsidRPr="00B114EF">
              <w:rPr>
                <w:b/>
                <w:color w:val="FF0000"/>
              </w:rPr>
              <w:t>programmes</w:t>
            </w:r>
            <w:proofErr w:type="spellEnd"/>
            <w:r w:rsidRPr="00B114EF">
              <w:rPr>
                <w:b/>
                <w:color w:val="FF0000"/>
              </w:rPr>
              <w:t xml:space="preserve"> in terms of coverage, activities and operational issues (wage rates, per diems etc.) in order to avoid </w:t>
            </w:r>
            <w:proofErr w:type="spellStart"/>
            <w:r w:rsidRPr="00B114EF">
              <w:rPr>
                <w:b/>
                <w:color w:val="FF0000"/>
              </w:rPr>
              <w:t>programmes</w:t>
            </w:r>
            <w:proofErr w:type="spellEnd"/>
            <w:r w:rsidRPr="00B114EF">
              <w:rPr>
                <w:b/>
                <w:color w:val="FF0000"/>
              </w:rPr>
              <w:t xml:space="preserve"> “competing” with each other.</w:t>
            </w:r>
          </w:p>
          <w:p w:rsidR="009E3DC4" w:rsidRDefault="009E3DC4" w:rsidP="00F0033E">
            <w:pPr>
              <w:jc w:val="both"/>
            </w:pPr>
          </w:p>
        </w:tc>
        <w:tc>
          <w:tcPr>
            <w:tcW w:w="2070" w:type="dxa"/>
            <w:vMerge/>
          </w:tcPr>
          <w:p w:rsidR="001F1397" w:rsidRDefault="001F1397" w:rsidP="00F0033E">
            <w:pPr>
              <w:jc w:val="both"/>
            </w:pPr>
          </w:p>
        </w:tc>
      </w:tr>
    </w:tbl>
    <w:p w:rsidR="00F00630" w:rsidRDefault="00BC02A5" w:rsidP="00F0033E">
      <w:pPr>
        <w:jc w:val="both"/>
      </w:pPr>
      <w:r>
        <w:lastRenderedPageBreak/>
        <w:t xml:space="preserve"> </w:t>
      </w:r>
    </w:p>
    <w:tbl>
      <w:tblPr>
        <w:tblStyle w:val="Grilledutableau"/>
        <w:tblW w:w="9648" w:type="dxa"/>
        <w:tblLook w:val="04A0"/>
      </w:tblPr>
      <w:tblGrid>
        <w:gridCol w:w="7578"/>
        <w:gridCol w:w="2070"/>
      </w:tblGrid>
      <w:tr w:rsidR="00F00630" w:rsidTr="00BE67F5">
        <w:trPr>
          <w:trHeight w:val="944"/>
        </w:trPr>
        <w:tc>
          <w:tcPr>
            <w:tcW w:w="7578" w:type="dxa"/>
            <w:shd w:val="clear" w:color="auto" w:fill="DBE5F1" w:themeFill="accent1" w:themeFillTint="33"/>
          </w:tcPr>
          <w:p w:rsidR="00F00630" w:rsidRDefault="00F00630" w:rsidP="00F0033E">
            <w:pPr>
              <w:jc w:val="both"/>
            </w:pPr>
            <w:r>
              <w:lastRenderedPageBreak/>
              <w:t xml:space="preserve">6. How would you assess the progress you have made regarding women small holder farmers? </w:t>
            </w:r>
          </w:p>
          <w:p w:rsidR="00F00630" w:rsidRDefault="00F00630" w:rsidP="00F0033E">
            <w:pPr>
              <w:jc w:val="both"/>
            </w:pPr>
          </w:p>
        </w:tc>
        <w:tc>
          <w:tcPr>
            <w:tcW w:w="2070" w:type="dxa"/>
            <w:vMerge w:val="restart"/>
          </w:tcPr>
          <w:p w:rsidR="00F00630" w:rsidRDefault="00207E30" w:rsidP="00F0033E">
            <w:pPr>
              <w:jc w:val="both"/>
            </w:pPr>
            <w:r w:rsidRPr="00207E30">
              <w:rPr>
                <w:b/>
                <w:noProof/>
              </w:rPr>
              <w:pict>
                <v:oval id="Oval 12" o:spid="_x0000_s1027" style="position:absolute;left:0;text-align:left;margin-left:36.4pt;margin-top:24pt;width:16.35pt;height:16.4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" fillcolor="#00b050" strokecolor="#00b050">
                  <v:shadow on="t" color="black" opacity="24903f" origin=",.5" offset="0,.55556mm"/>
                </v:oval>
              </w:pict>
            </w:r>
          </w:p>
        </w:tc>
      </w:tr>
      <w:tr w:rsidR="00F00630" w:rsidTr="00BE67F5">
        <w:trPr>
          <w:trHeight w:val="1942"/>
        </w:trPr>
        <w:tc>
          <w:tcPr>
            <w:tcW w:w="7578" w:type="dxa"/>
          </w:tcPr>
          <w:p w:rsidR="00F00630" w:rsidRDefault="00F00630" w:rsidP="00F0033E">
            <w:pPr>
              <w:jc w:val="both"/>
            </w:pPr>
            <w:r>
              <w:t>Narrative:</w:t>
            </w:r>
          </w:p>
          <w:p w:rsidR="00F00630" w:rsidRDefault="00F00630" w:rsidP="00F0033E">
            <w:pPr>
              <w:jc w:val="both"/>
            </w:pPr>
            <w:r>
              <w:t>Consider the work you have done to include programs and policies that specifically take into account gender and the role of women farmers.</w:t>
            </w:r>
          </w:p>
          <w:p w:rsidR="00F00630" w:rsidRDefault="00F00630" w:rsidP="00F0033E">
            <w:pPr>
              <w:jc w:val="both"/>
            </w:pPr>
            <w:r>
              <w:t xml:space="preserve"> </w:t>
            </w:r>
          </w:p>
          <w:p w:rsidR="00F00630" w:rsidRDefault="00F00630" w:rsidP="00F0033E">
            <w:pPr>
              <w:jc w:val="both"/>
            </w:pPr>
            <w:r>
              <w:t>In ranking your progress, consider programs and policies that you have formulated and implemented, the challenges you have encountered and the success you have had in overcoming those challenges</w:t>
            </w:r>
          </w:p>
        </w:tc>
        <w:tc>
          <w:tcPr>
            <w:tcW w:w="2070" w:type="dxa"/>
            <w:vMerge/>
          </w:tcPr>
          <w:p w:rsidR="00F00630" w:rsidRDefault="00F00630" w:rsidP="00F0033E">
            <w:pPr>
              <w:jc w:val="both"/>
            </w:pPr>
          </w:p>
        </w:tc>
      </w:tr>
      <w:tr w:rsidR="00F00630" w:rsidTr="00BE67F5">
        <w:trPr>
          <w:trHeight w:val="1582"/>
        </w:trPr>
        <w:tc>
          <w:tcPr>
            <w:tcW w:w="7578" w:type="dxa"/>
          </w:tcPr>
          <w:p w:rsidR="00F00630" w:rsidRDefault="00F00630" w:rsidP="00F0033E">
            <w:pPr>
              <w:jc w:val="both"/>
            </w:pPr>
            <w:r>
              <w:t>Country Team Comments and Clarifications:</w:t>
            </w:r>
          </w:p>
          <w:p w:rsidR="00476A41" w:rsidRDefault="00476A41" w:rsidP="00476A41">
            <w:pPr>
              <w:jc w:val="both"/>
              <w:rPr>
                <w:b/>
                <w:color w:val="FF0000"/>
              </w:rPr>
            </w:pPr>
          </w:p>
          <w:p w:rsidR="00476A41" w:rsidRDefault="00476A41" w:rsidP="00476A41">
            <w:pPr>
              <w:jc w:val="both"/>
              <w:rPr>
                <w:b/>
                <w:color w:val="FF0000"/>
              </w:rPr>
            </w:pPr>
            <w:r>
              <w:rPr>
                <w:b/>
                <w:color w:val="FF0000"/>
              </w:rPr>
              <w:t>Consolidated DP</w:t>
            </w:r>
            <w:r w:rsidRPr="00054F15">
              <w:rPr>
                <w:b/>
                <w:color w:val="FF0000"/>
              </w:rPr>
              <w:t xml:space="preserve"> Comments</w:t>
            </w:r>
          </w:p>
          <w:p w:rsidR="00F00630" w:rsidRPr="00B114EF" w:rsidRDefault="00F00630" w:rsidP="00F0033E">
            <w:pPr>
              <w:jc w:val="both"/>
              <w:rPr>
                <w:b/>
                <w:color w:val="FF0000"/>
              </w:rPr>
            </w:pPr>
          </w:p>
          <w:p w:rsidR="006A30DF" w:rsidRPr="00476A41" w:rsidRDefault="006A30DF" w:rsidP="00476A41">
            <w:pPr>
              <w:jc w:val="both"/>
              <w:rPr>
                <w:b/>
                <w:color w:val="FF0000"/>
              </w:rPr>
            </w:pPr>
            <w:r w:rsidRPr="00476A41">
              <w:rPr>
                <w:b/>
                <w:color w:val="FF0000"/>
              </w:rPr>
              <w:t>Background</w:t>
            </w:r>
          </w:p>
          <w:p w:rsidR="006A30DF" w:rsidRPr="00B114EF" w:rsidRDefault="006A30DF" w:rsidP="00F0033E">
            <w:pPr>
              <w:jc w:val="both"/>
              <w:rPr>
                <w:b/>
                <w:color w:val="FF0000"/>
              </w:rPr>
            </w:pPr>
          </w:p>
          <w:p w:rsidR="006A30DF" w:rsidRPr="00B114EF" w:rsidRDefault="006A30DF" w:rsidP="00F0033E">
            <w:pPr>
              <w:pStyle w:val="Paragraphedeliste"/>
              <w:numPr>
                <w:ilvl w:val="0"/>
                <w:numId w:val="17"/>
              </w:numPr>
              <w:jc w:val="both"/>
              <w:rPr>
                <w:b/>
                <w:color w:val="FF0000"/>
              </w:rPr>
            </w:pPr>
            <w:r w:rsidRPr="00B114EF">
              <w:rPr>
                <w:b/>
                <w:color w:val="FF0000"/>
              </w:rPr>
              <w:t xml:space="preserve">Under </w:t>
            </w:r>
            <w:proofErr w:type="spellStart"/>
            <w:r w:rsidRPr="00B114EF">
              <w:rPr>
                <w:b/>
                <w:color w:val="FF0000"/>
              </w:rPr>
              <w:t>MoA</w:t>
            </w:r>
            <w:proofErr w:type="spellEnd"/>
            <w:r w:rsidR="003A518C">
              <w:rPr>
                <w:b/>
                <w:color w:val="FF0000"/>
              </w:rPr>
              <w:t>,</w:t>
            </w:r>
            <w:r w:rsidRPr="00B114EF">
              <w:rPr>
                <w:b/>
                <w:color w:val="FF0000"/>
              </w:rPr>
              <w:t xml:space="preserve"> a Women</w:t>
            </w:r>
            <w:r w:rsidR="00DD117F" w:rsidRPr="00B114EF">
              <w:rPr>
                <w:b/>
                <w:color w:val="FF0000"/>
              </w:rPr>
              <w:t>’s Affairs D</w:t>
            </w:r>
            <w:r w:rsidRPr="00B114EF">
              <w:rPr>
                <w:b/>
                <w:color w:val="FF0000"/>
              </w:rPr>
              <w:t xml:space="preserve">irectorate has been </w:t>
            </w:r>
            <w:r w:rsidR="00DD117F" w:rsidRPr="00B114EF">
              <w:rPr>
                <w:b/>
                <w:color w:val="FF0000"/>
              </w:rPr>
              <w:t>established</w:t>
            </w:r>
            <w:r w:rsidRPr="00B114EF">
              <w:rPr>
                <w:b/>
                <w:color w:val="FF0000"/>
              </w:rPr>
              <w:t xml:space="preserve"> with the mandate to develop guidelines for mainstreaming gender into </w:t>
            </w:r>
            <w:r w:rsidR="00DD117F" w:rsidRPr="00B114EF">
              <w:rPr>
                <w:b/>
                <w:color w:val="FF0000"/>
              </w:rPr>
              <w:t xml:space="preserve">all </w:t>
            </w:r>
            <w:proofErr w:type="spellStart"/>
            <w:r w:rsidRPr="00B114EF">
              <w:rPr>
                <w:b/>
                <w:color w:val="FF0000"/>
              </w:rPr>
              <w:t>MoA</w:t>
            </w:r>
            <w:proofErr w:type="spellEnd"/>
            <w:r w:rsidRPr="00B114EF">
              <w:rPr>
                <w:b/>
                <w:color w:val="FF0000"/>
              </w:rPr>
              <w:t xml:space="preserve"> operations. A standard set of gender M&amp;E indicators has been established</w:t>
            </w:r>
            <w:r w:rsidR="00DD117F" w:rsidRPr="00B114EF">
              <w:rPr>
                <w:b/>
                <w:color w:val="FF0000"/>
              </w:rPr>
              <w:t>.</w:t>
            </w:r>
          </w:p>
          <w:p w:rsidR="00DD117F" w:rsidRPr="00B114EF" w:rsidRDefault="00DD117F" w:rsidP="00F0033E">
            <w:pPr>
              <w:jc w:val="both"/>
              <w:rPr>
                <w:b/>
                <w:color w:val="FF0000"/>
              </w:rPr>
            </w:pPr>
          </w:p>
          <w:p w:rsidR="00DD117F" w:rsidRPr="00B114EF" w:rsidRDefault="00113079" w:rsidP="00F0033E">
            <w:pPr>
              <w:pStyle w:val="Paragraphedeliste"/>
              <w:numPr>
                <w:ilvl w:val="0"/>
                <w:numId w:val="17"/>
              </w:numPr>
              <w:jc w:val="both"/>
              <w:rPr>
                <w:b/>
                <w:color w:val="FF0000"/>
              </w:rPr>
            </w:pPr>
            <w:r w:rsidRPr="00B114EF">
              <w:rPr>
                <w:b/>
                <w:color w:val="FF0000"/>
              </w:rPr>
              <w:t xml:space="preserve">Under the </w:t>
            </w:r>
            <w:r w:rsidR="003A518C">
              <w:rPr>
                <w:b/>
                <w:color w:val="FF0000"/>
              </w:rPr>
              <w:t>RED&amp;FS Disaster Risk Management and Food Security Technical Committee (</w:t>
            </w:r>
            <w:r w:rsidRPr="00B114EF">
              <w:rPr>
                <w:b/>
                <w:color w:val="FF0000"/>
              </w:rPr>
              <w:t>DRMFS TC</w:t>
            </w:r>
            <w:r w:rsidR="003A518C">
              <w:rPr>
                <w:b/>
                <w:color w:val="FF0000"/>
              </w:rPr>
              <w:t>)</w:t>
            </w:r>
            <w:r w:rsidRPr="00B114EF">
              <w:rPr>
                <w:b/>
                <w:color w:val="FF0000"/>
              </w:rPr>
              <w:t xml:space="preserve"> a </w:t>
            </w:r>
            <w:r w:rsidR="004C6505" w:rsidRPr="00B114EF">
              <w:rPr>
                <w:b/>
                <w:color w:val="FF0000"/>
              </w:rPr>
              <w:t xml:space="preserve">dedicated </w:t>
            </w:r>
            <w:r w:rsidR="003A518C" w:rsidRPr="00B114EF">
              <w:rPr>
                <w:b/>
                <w:color w:val="FF0000"/>
              </w:rPr>
              <w:t>Women’s</w:t>
            </w:r>
            <w:r w:rsidR="004C6505" w:rsidRPr="00B114EF">
              <w:rPr>
                <w:b/>
                <w:color w:val="FF0000"/>
              </w:rPr>
              <w:t xml:space="preserve"> Affairs Task Force </w:t>
            </w:r>
            <w:r w:rsidR="003A518C">
              <w:rPr>
                <w:b/>
                <w:color w:val="FF0000"/>
              </w:rPr>
              <w:t>has been</w:t>
            </w:r>
            <w:r w:rsidR="004C6505" w:rsidRPr="00B114EF">
              <w:rPr>
                <w:b/>
                <w:color w:val="FF0000"/>
              </w:rPr>
              <w:t xml:space="preserve"> established to promote gender mainstreaming and forward gender issues in the various </w:t>
            </w:r>
            <w:r w:rsidR="003A518C">
              <w:rPr>
                <w:b/>
                <w:color w:val="FF0000"/>
              </w:rPr>
              <w:t xml:space="preserve">DRMFS </w:t>
            </w:r>
            <w:r w:rsidR="004C6505" w:rsidRPr="00B114EF">
              <w:rPr>
                <w:b/>
                <w:color w:val="FF0000"/>
              </w:rPr>
              <w:t>platforms.</w:t>
            </w:r>
          </w:p>
          <w:p w:rsidR="004C6505" w:rsidRPr="00B114EF" w:rsidRDefault="004C6505" w:rsidP="00F0033E">
            <w:pPr>
              <w:jc w:val="both"/>
              <w:rPr>
                <w:b/>
                <w:color w:val="FF0000"/>
              </w:rPr>
            </w:pPr>
          </w:p>
          <w:p w:rsidR="004C6505" w:rsidRPr="00B114EF" w:rsidRDefault="004C6505" w:rsidP="00F0033E">
            <w:pPr>
              <w:pStyle w:val="Paragraphedeliste"/>
              <w:numPr>
                <w:ilvl w:val="0"/>
                <w:numId w:val="17"/>
              </w:numPr>
              <w:jc w:val="both"/>
              <w:rPr>
                <w:b/>
                <w:color w:val="FF0000"/>
              </w:rPr>
            </w:pPr>
            <w:r w:rsidRPr="00B114EF">
              <w:rPr>
                <w:b/>
                <w:color w:val="FF0000"/>
              </w:rPr>
              <w:t>Under AGP, grass root gender issues are identified in the Common Interest Groups. In some components of the programme</w:t>
            </w:r>
            <w:r w:rsidR="00476A41">
              <w:rPr>
                <w:b/>
                <w:color w:val="FF0000"/>
              </w:rPr>
              <w:t>,</w:t>
            </w:r>
            <w:r w:rsidRPr="00B114EF">
              <w:rPr>
                <w:b/>
                <w:color w:val="FF0000"/>
              </w:rPr>
              <w:t xml:space="preserve"> targets have been set for women participation. At the technical committee level </w:t>
            </w:r>
            <w:proofErr w:type="spellStart"/>
            <w:r w:rsidRPr="00B114EF">
              <w:rPr>
                <w:b/>
                <w:color w:val="FF0000"/>
              </w:rPr>
              <w:t>workplans</w:t>
            </w:r>
            <w:proofErr w:type="spellEnd"/>
            <w:r w:rsidRPr="00B114EF">
              <w:rPr>
                <w:b/>
                <w:color w:val="FF0000"/>
              </w:rPr>
              <w:t xml:space="preserve"> are reviewed and </w:t>
            </w:r>
            <w:r w:rsidR="00997ACF" w:rsidRPr="00B114EF">
              <w:rPr>
                <w:b/>
                <w:color w:val="FF0000"/>
              </w:rPr>
              <w:t xml:space="preserve">provided </w:t>
            </w:r>
            <w:r w:rsidRPr="00B114EF">
              <w:rPr>
                <w:b/>
                <w:color w:val="FF0000"/>
              </w:rPr>
              <w:t xml:space="preserve">evaluation on gender and youth </w:t>
            </w:r>
            <w:r w:rsidR="00997ACF" w:rsidRPr="00B114EF">
              <w:rPr>
                <w:b/>
                <w:color w:val="FF0000"/>
              </w:rPr>
              <w:t>components.</w:t>
            </w:r>
          </w:p>
          <w:p w:rsidR="00997ACF" w:rsidRPr="00B114EF" w:rsidRDefault="00997ACF" w:rsidP="00F0033E">
            <w:pPr>
              <w:jc w:val="both"/>
              <w:rPr>
                <w:b/>
                <w:color w:val="FF0000"/>
              </w:rPr>
            </w:pPr>
          </w:p>
          <w:p w:rsidR="00997ACF" w:rsidRDefault="00997ACF" w:rsidP="00F0033E">
            <w:pPr>
              <w:pStyle w:val="Paragraphedeliste"/>
              <w:numPr>
                <w:ilvl w:val="0"/>
                <w:numId w:val="17"/>
              </w:numPr>
              <w:jc w:val="both"/>
              <w:rPr>
                <w:b/>
                <w:color w:val="FF0000"/>
              </w:rPr>
            </w:pPr>
            <w:r w:rsidRPr="00B114EF">
              <w:rPr>
                <w:b/>
                <w:color w:val="FF0000"/>
              </w:rPr>
              <w:t>Under the SLMP conscious effort has been practiced in order to increase the engagement of women in the programme with close to 40% engagement reached in several components. Women are ensured of pay parity. Under Land Administration</w:t>
            </w:r>
            <w:r w:rsidR="0036641E">
              <w:rPr>
                <w:b/>
                <w:color w:val="FF0000"/>
              </w:rPr>
              <w:t>,</w:t>
            </w:r>
            <w:r w:rsidRPr="00B114EF">
              <w:rPr>
                <w:b/>
                <w:color w:val="FF0000"/>
              </w:rPr>
              <w:t xml:space="preserve"> advances have been made in the granting of </w:t>
            </w:r>
            <w:r w:rsidR="003A518C" w:rsidRPr="00B114EF">
              <w:rPr>
                <w:b/>
                <w:color w:val="FF0000"/>
              </w:rPr>
              <w:t>equal</w:t>
            </w:r>
            <w:r w:rsidRPr="00B114EF">
              <w:rPr>
                <w:b/>
                <w:color w:val="FF0000"/>
              </w:rPr>
              <w:t xml:space="preserve"> rights to land </w:t>
            </w:r>
            <w:r w:rsidR="00766560">
              <w:rPr>
                <w:b/>
                <w:color w:val="FF0000"/>
              </w:rPr>
              <w:t>for</w:t>
            </w:r>
            <w:r w:rsidRPr="00B114EF">
              <w:rPr>
                <w:b/>
                <w:color w:val="FF0000"/>
              </w:rPr>
              <w:t xml:space="preserve"> women and men.</w:t>
            </w:r>
          </w:p>
          <w:p w:rsidR="00DB465F" w:rsidRPr="00DB465F" w:rsidRDefault="00DB465F" w:rsidP="00DB465F">
            <w:pPr>
              <w:pStyle w:val="Paragraphedeliste"/>
              <w:rPr>
                <w:b/>
                <w:color w:val="FF0000"/>
              </w:rPr>
            </w:pPr>
          </w:p>
          <w:p w:rsidR="00DB465F" w:rsidRPr="00DB465F" w:rsidRDefault="00DB465F" w:rsidP="00F0033E">
            <w:pPr>
              <w:pStyle w:val="Paragraphedeliste"/>
              <w:numPr>
                <w:ilvl w:val="0"/>
                <w:numId w:val="17"/>
              </w:numPr>
              <w:jc w:val="both"/>
              <w:rPr>
                <w:b/>
                <w:color w:val="FF0000"/>
              </w:rPr>
            </w:pPr>
            <w:r w:rsidRPr="00DB465F">
              <w:rPr>
                <w:rFonts w:asciiTheme="minorHAnsi" w:hAnsiTheme="minorHAnsi"/>
                <w:b/>
                <w:color w:val="FF0000"/>
              </w:rPr>
              <w:t xml:space="preserve">Under PSNP gender issues </w:t>
            </w:r>
            <w:r>
              <w:rPr>
                <w:rFonts w:asciiTheme="minorHAnsi" w:hAnsiTheme="minorHAnsi"/>
                <w:b/>
                <w:color w:val="FF0000"/>
              </w:rPr>
              <w:t>have been demonstratively advanced by:</w:t>
            </w:r>
          </w:p>
          <w:p w:rsidR="00DB465F" w:rsidRPr="00DB465F" w:rsidRDefault="00DB465F" w:rsidP="00DB465F">
            <w:pPr>
              <w:pStyle w:val="Paragraphedeliste"/>
              <w:rPr>
                <w:b/>
                <w:color w:val="FF0000"/>
              </w:rPr>
            </w:pPr>
          </w:p>
          <w:p w:rsidR="00DB465F" w:rsidRPr="00476A41" w:rsidRDefault="00DB465F" w:rsidP="00DB465F">
            <w:pPr>
              <w:pStyle w:val="Paragraphedeliste"/>
              <w:numPr>
                <w:ilvl w:val="1"/>
                <w:numId w:val="17"/>
              </w:numPr>
              <w:jc w:val="both"/>
              <w:rPr>
                <w:rFonts w:asciiTheme="minorHAnsi" w:hAnsiTheme="minorHAnsi"/>
                <w:b/>
                <w:color w:val="FF0000"/>
              </w:rPr>
            </w:pPr>
            <w:r w:rsidRPr="00476A41">
              <w:rPr>
                <w:rFonts w:asciiTheme="minorHAnsi" w:hAnsiTheme="minorHAnsi" w:cs="Helv"/>
                <w:b/>
                <w:color w:val="FF0000"/>
              </w:rPr>
              <w:t xml:space="preserve">The (2008) </w:t>
            </w:r>
            <w:r w:rsidRPr="00476A41">
              <w:rPr>
                <w:rFonts w:asciiTheme="minorHAnsi" w:hAnsiTheme="minorHAnsi" w:cs="Helv"/>
                <w:b/>
                <w:i/>
                <w:iCs/>
                <w:color w:val="FF0000"/>
              </w:rPr>
              <w:t>Contextual Gender Analysis of the PSNP</w:t>
            </w:r>
            <w:r w:rsidRPr="00476A41">
              <w:rPr>
                <w:rFonts w:asciiTheme="minorHAnsi" w:hAnsiTheme="minorHAnsi" w:cs="Helv"/>
                <w:b/>
                <w:color w:val="FF0000"/>
              </w:rPr>
              <w:t xml:space="preserve"> found that women’s participation in the program's public works (PW) </w:t>
            </w:r>
            <w:r w:rsidRPr="00476A41">
              <w:rPr>
                <w:rFonts w:asciiTheme="minorHAnsi" w:hAnsiTheme="minorHAnsi" w:cs="Helv"/>
                <w:b/>
                <w:color w:val="FF0000"/>
              </w:rPr>
              <w:lastRenderedPageBreak/>
              <w:t xml:space="preserve">earned them greater respect in their communities and that the PSNP is having a positive effect on the gender division of </w:t>
            </w:r>
            <w:proofErr w:type="spellStart"/>
            <w:r w:rsidRPr="00476A41">
              <w:rPr>
                <w:rFonts w:asciiTheme="minorHAnsi" w:hAnsiTheme="minorHAnsi" w:cs="Helv"/>
                <w:b/>
                <w:color w:val="FF0000"/>
              </w:rPr>
              <w:t>labour</w:t>
            </w:r>
            <w:proofErr w:type="spellEnd"/>
            <w:r w:rsidRPr="00476A41">
              <w:rPr>
                <w:rFonts w:asciiTheme="minorHAnsi" w:hAnsiTheme="minorHAnsi" w:cs="Helv"/>
                <w:b/>
                <w:color w:val="FF0000"/>
              </w:rPr>
              <w:t xml:space="preserve"> and power within the household, leading to strengthened social cohesion in decision-making at the household level.</w:t>
            </w:r>
          </w:p>
          <w:p w:rsidR="00476A41" w:rsidRPr="00476A41" w:rsidRDefault="00476A41" w:rsidP="00476A41">
            <w:pPr>
              <w:pStyle w:val="Paragraphedeliste"/>
              <w:ind w:left="1440"/>
              <w:jc w:val="both"/>
              <w:rPr>
                <w:rFonts w:asciiTheme="minorHAnsi" w:hAnsiTheme="minorHAnsi"/>
                <w:b/>
                <w:color w:val="FF0000"/>
              </w:rPr>
            </w:pPr>
          </w:p>
          <w:p w:rsidR="00DB465F" w:rsidRPr="00476A41" w:rsidRDefault="00DB465F" w:rsidP="00DB465F">
            <w:pPr>
              <w:pStyle w:val="Paragraphedeliste"/>
              <w:numPr>
                <w:ilvl w:val="1"/>
                <w:numId w:val="17"/>
              </w:numPr>
              <w:jc w:val="both"/>
              <w:rPr>
                <w:rFonts w:asciiTheme="minorHAnsi" w:hAnsiTheme="minorHAnsi"/>
                <w:b/>
                <w:color w:val="FF0000"/>
              </w:rPr>
            </w:pPr>
            <w:r w:rsidRPr="00476A41">
              <w:rPr>
                <w:rFonts w:asciiTheme="minorHAnsi" w:hAnsiTheme="minorHAnsi" w:cs="Helv"/>
                <w:b/>
                <w:color w:val="FF0000"/>
              </w:rPr>
              <w:t>Similarly, at community level, it was found that some men had revised their attitudes towards women’s work capabilities as a result of regular joint work on PW sites. Focus groups also revealed that some women were learning to articulate their views more as a result of participating in PW activities and related community meetings. This emphasis on women’s participation has also resulted in a more active role for the Women’s Association in some communities, and to the provision of more information on family planning services, presumably because of the recognition of the importance of having more control over the balance of domestic work and PW activities.</w:t>
            </w:r>
          </w:p>
          <w:p w:rsidR="00476A41" w:rsidRPr="008D7972" w:rsidRDefault="00476A41" w:rsidP="00476A41">
            <w:pPr>
              <w:pStyle w:val="Paragraphedeliste"/>
              <w:rPr>
                <w:rFonts w:asciiTheme="minorHAnsi" w:hAnsiTheme="minorHAnsi"/>
                <w:b/>
                <w:color w:val="FF0000"/>
              </w:rPr>
            </w:pPr>
          </w:p>
          <w:p w:rsidR="00DB465F" w:rsidRPr="00476A41" w:rsidRDefault="00DB465F" w:rsidP="00DB465F">
            <w:pPr>
              <w:pStyle w:val="Paragraphedeliste"/>
              <w:numPr>
                <w:ilvl w:val="1"/>
                <w:numId w:val="17"/>
              </w:numPr>
              <w:autoSpaceDE w:val="0"/>
              <w:autoSpaceDN w:val="0"/>
              <w:adjustRightInd w:val="0"/>
              <w:jc w:val="both"/>
              <w:rPr>
                <w:rFonts w:asciiTheme="minorHAnsi" w:hAnsiTheme="minorHAnsi" w:cs="Helv"/>
                <w:b/>
                <w:color w:val="FF0000"/>
                <w:sz w:val="18"/>
                <w:szCs w:val="18"/>
              </w:rPr>
            </w:pPr>
            <w:r w:rsidRPr="008D7972">
              <w:rPr>
                <w:rFonts w:asciiTheme="minorHAnsi" w:hAnsiTheme="minorHAnsi" w:cs="Helv"/>
                <w:b/>
                <w:i/>
                <w:iCs/>
                <w:color w:val="FF0000"/>
              </w:rPr>
              <w:t xml:space="preserve">Public Works and Social Cohesion for Women and Girls: </w:t>
            </w:r>
            <w:r w:rsidRPr="008D7972">
              <w:rPr>
                <w:rFonts w:asciiTheme="minorHAnsi" w:hAnsiTheme="minorHAnsi" w:cs="Helv"/>
                <w:b/>
                <w:color w:val="FF0000"/>
              </w:rPr>
              <w:t>It was</w:t>
            </w:r>
            <w:r w:rsidRPr="00476A41">
              <w:rPr>
                <w:rFonts w:asciiTheme="minorHAnsi" w:hAnsiTheme="minorHAnsi" w:cs="Helv"/>
                <w:b/>
                <w:color w:val="FF0000"/>
              </w:rPr>
              <w:t xml:space="preserve"> found that in some cases the PSNP has reduced the need to travel for work opportunities</w:t>
            </w:r>
            <w:r w:rsidRPr="00476A41">
              <w:rPr>
                <w:rFonts w:asciiTheme="minorHAnsi" w:hAnsiTheme="minorHAnsi"/>
                <w:b/>
                <w:bCs/>
                <w:color w:val="FF0000"/>
              </w:rPr>
              <w:t>.</w:t>
            </w:r>
            <w:r w:rsidRPr="00476A41">
              <w:rPr>
                <w:rFonts w:asciiTheme="minorHAnsi" w:hAnsiTheme="minorHAnsi" w:cs="Helv"/>
                <w:b/>
                <w:color w:val="FF0000"/>
              </w:rPr>
              <w:t xml:space="preserve"> </w:t>
            </w:r>
            <w:r w:rsidRPr="00476A41">
              <w:rPr>
                <w:rFonts w:asciiTheme="minorHAnsi" w:hAnsiTheme="minorHAnsi" w:cs="Helv"/>
                <w:b/>
                <w:color w:val="FF0000"/>
                <w:vertAlign w:val="superscript"/>
              </w:rPr>
              <w:t xml:space="preserve"> </w:t>
            </w:r>
            <w:r w:rsidRPr="00476A41">
              <w:rPr>
                <w:rFonts w:asciiTheme="minorHAnsi" w:hAnsiTheme="minorHAnsi" w:cs="Helv"/>
                <w:b/>
                <w:color w:val="FF0000"/>
              </w:rPr>
              <w:t xml:space="preserve"> Mission reports reveal that without the PSNP, beneficiaries would have to migrate in search of employment. The PW programme has reduced the long hours that women often spend each day to walk to collect water, as well as the long distances that teenagers and young boys have to walk to herd the family livestock.</w:t>
            </w:r>
            <w:r w:rsidRPr="00476A41">
              <w:rPr>
                <w:rFonts w:asciiTheme="minorHAnsi" w:hAnsiTheme="minorHAnsi" w:cs="Helv"/>
                <w:b/>
                <w:color w:val="FF0000"/>
                <w:sz w:val="18"/>
                <w:szCs w:val="18"/>
              </w:rPr>
              <w:t xml:space="preserve"> </w:t>
            </w:r>
          </w:p>
          <w:p w:rsidR="00DB465F" w:rsidRPr="00476A41" w:rsidRDefault="00DB465F" w:rsidP="00DB465F">
            <w:pPr>
              <w:autoSpaceDE w:val="0"/>
              <w:autoSpaceDN w:val="0"/>
              <w:adjustRightInd w:val="0"/>
              <w:ind w:left="360"/>
              <w:jc w:val="both"/>
              <w:rPr>
                <w:rFonts w:asciiTheme="minorHAnsi" w:hAnsiTheme="minorHAnsi" w:cs="Helv"/>
                <w:b/>
                <w:color w:val="FF0000"/>
                <w:sz w:val="18"/>
                <w:szCs w:val="18"/>
              </w:rPr>
            </w:pPr>
          </w:p>
          <w:p w:rsidR="00DB465F" w:rsidRPr="00476A41" w:rsidRDefault="00DB465F" w:rsidP="00DB465F">
            <w:pPr>
              <w:pStyle w:val="Paragraphedeliste"/>
              <w:numPr>
                <w:ilvl w:val="1"/>
                <w:numId w:val="17"/>
              </w:numPr>
              <w:autoSpaceDE w:val="0"/>
              <w:autoSpaceDN w:val="0"/>
              <w:adjustRightInd w:val="0"/>
              <w:jc w:val="both"/>
              <w:rPr>
                <w:rFonts w:asciiTheme="minorHAnsi" w:hAnsiTheme="minorHAnsi" w:cs="Helv"/>
                <w:b/>
                <w:color w:val="FF0000"/>
              </w:rPr>
            </w:pPr>
            <w:r w:rsidRPr="00476A41">
              <w:rPr>
                <w:rFonts w:asciiTheme="minorHAnsi" w:hAnsiTheme="minorHAnsi" w:cs="Helv"/>
                <w:b/>
                <w:i/>
                <w:iCs/>
                <w:color w:val="FF0000"/>
              </w:rPr>
              <w:t xml:space="preserve">Female Representation: </w:t>
            </w:r>
            <w:r w:rsidRPr="00476A41">
              <w:rPr>
                <w:rFonts w:asciiTheme="minorHAnsi" w:hAnsiTheme="minorHAnsi" w:cs="Helv"/>
                <w:b/>
                <w:color w:val="FF0000"/>
              </w:rPr>
              <w:t xml:space="preserve">Gender dimensions present a mixed picture. In nearly all (98%) surveyed </w:t>
            </w:r>
            <w:proofErr w:type="spellStart"/>
            <w:r w:rsidRPr="00476A41">
              <w:rPr>
                <w:rFonts w:asciiTheme="minorHAnsi" w:hAnsiTheme="minorHAnsi" w:cs="Helv"/>
                <w:b/>
                <w:i/>
                <w:iCs/>
                <w:color w:val="FF0000"/>
              </w:rPr>
              <w:t>kebeles</w:t>
            </w:r>
            <w:proofErr w:type="spellEnd"/>
            <w:r w:rsidRPr="00476A41">
              <w:rPr>
                <w:rFonts w:asciiTheme="minorHAnsi" w:hAnsiTheme="minorHAnsi" w:cs="Helv"/>
                <w:b/>
                <w:color w:val="FF0000"/>
              </w:rPr>
              <w:t xml:space="preserve">, there is at least one woman and at least one DA on the </w:t>
            </w:r>
            <w:proofErr w:type="spellStart"/>
            <w:r w:rsidRPr="00476A41">
              <w:rPr>
                <w:rFonts w:asciiTheme="minorHAnsi" w:hAnsiTheme="minorHAnsi" w:cs="Helv"/>
                <w:b/>
                <w:i/>
                <w:iCs/>
                <w:color w:val="FF0000"/>
              </w:rPr>
              <w:t>Kebele</w:t>
            </w:r>
            <w:proofErr w:type="spellEnd"/>
            <w:r w:rsidRPr="00476A41">
              <w:rPr>
                <w:rFonts w:asciiTheme="minorHAnsi" w:hAnsiTheme="minorHAnsi" w:cs="Helv"/>
                <w:b/>
                <w:color w:val="FF0000"/>
              </w:rPr>
              <w:t xml:space="preserve"> Food Security Task Force (KFSTF) and women are fairly represented (at least one woman per </w:t>
            </w:r>
            <w:proofErr w:type="spellStart"/>
            <w:r w:rsidRPr="00476A41">
              <w:rPr>
                <w:rFonts w:asciiTheme="minorHAnsi" w:hAnsiTheme="minorHAnsi" w:cs="Helv"/>
                <w:b/>
                <w:color w:val="FF0000"/>
              </w:rPr>
              <w:t>kebele</w:t>
            </w:r>
            <w:proofErr w:type="spellEnd"/>
            <w:r w:rsidRPr="00476A41">
              <w:rPr>
                <w:rFonts w:asciiTheme="minorHAnsi" w:hAnsiTheme="minorHAnsi" w:cs="Helv"/>
                <w:b/>
                <w:color w:val="FF0000"/>
              </w:rPr>
              <w:t xml:space="preserve">) in the </w:t>
            </w:r>
            <w:proofErr w:type="spellStart"/>
            <w:r w:rsidRPr="00476A41">
              <w:rPr>
                <w:rFonts w:asciiTheme="minorHAnsi" w:hAnsiTheme="minorHAnsi" w:cs="Helv"/>
                <w:b/>
                <w:i/>
                <w:iCs/>
                <w:color w:val="FF0000"/>
              </w:rPr>
              <w:t>Kebele</w:t>
            </w:r>
            <w:proofErr w:type="spellEnd"/>
            <w:r w:rsidRPr="00476A41">
              <w:rPr>
                <w:rFonts w:asciiTheme="minorHAnsi" w:hAnsiTheme="minorHAnsi" w:cs="Helv"/>
                <w:b/>
                <w:color w:val="FF0000"/>
              </w:rPr>
              <w:t xml:space="preserve"> Appeals Committee (KAC). Male and female-headed households reported similar perceptions of benefits of public works activities. But both women and men report that women experience significant difficulties in balancing required participation in PW with other household responsibilities. </w:t>
            </w:r>
          </w:p>
          <w:p w:rsidR="00DB465F" w:rsidRPr="00476A41" w:rsidRDefault="00DB465F" w:rsidP="00DB465F">
            <w:pPr>
              <w:autoSpaceDE w:val="0"/>
              <w:autoSpaceDN w:val="0"/>
              <w:adjustRightInd w:val="0"/>
              <w:ind w:left="360"/>
              <w:jc w:val="both"/>
              <w:rPr>
                <w:rFonts w:asciiTheme="minorHAnsi" w:hAnsiTheme="minorHAnsi" w:cs="Helv"/>
                <w:color w:val="000000"/>
              </w:rPr>
            </w:pPr>
          </w:p>
          <w:p w:rsidR="00997ACF" w:rsidRDefault="00997ACF" w:rsidP="00F0033E">
            <w:pPr>
              <w:jc w:val="both"/>
            </w:pPr>
          </w:p>
          <w:p w:rsidR="00997ACF" w:rsidRPr="007A7D31" w:rsidRDefault="00997ACF" w:rsidP="00F0033E">
            <w:pPr>
              <w:jc w:val="both"/>
              <w:rPr>
                <w:b/>
                <w:color w:val="FF0000"/>
              </w:rPr>
            </w:pPr>
            <w:r w:rsidRPr="007A7D31">
              <w:rPr>
                <w:b/>
                <w:color w:val="FF0000"/>
              </w:rPr>
              <w:t>Constraints and Challenges</w:t>
            </w:r>
          </w:p>
          <w:p w:rsidR="00997ACF" w:rsidRPr="00B114EF" w:rsidRDefault="00997ACF" w:rsidP="00F0033E">
            <w:pPr>
              <w:jc w:val="both"/>
              <w:rPr>
                <w:color w:val="FF0000"/>
              </w:rPr>
            </w:pPr>
          </w:p>
          <w:p w:rsidR="00997ACF" w:rsidRPr="00B114EF" w:rsidRDefault="00997ACF" w:rsidP="00F0033E">
            <w:pPr>
              <w:pStyle w:val="Paragraphedeliste"/>
              <w:numPr>
                <w:ilvl w:val="0"/>
                <w:numId w:val="18"/>
              </w:numPr>
              <w:jc w:val="both"/>
              <w:rPr>
                <w:b/>
                <w:color w:val="FF0000"/>
              </w:rPr>
            </w:pPr>
            <w:r w:rsidRPr="00B114EF">
              <w:rPr>
                <w:b/>
                <w:color w:val="FF0000"/>
              </w:rPr>
              <w:t>The lower level of engagement of women in higher offices</w:t>
            </w:r>
            <w:r w:rsidR="00766560">
              <w:rPr>
                <w:b/>
                <w:color w:val="FF0000"/>
              </w:rPr>
              <w:t>,</w:t>
            </w:r>
            <w:r w:rsidRPr="00B114EF">
              <w:rPr>
                <w:b/>
                <w:color w:val="FF0000"/>
              </w:rPr>
              <w:t xml:space="preserve"> in spite of affirmative actions and </w:t>
            </w:r>
            <w:r w:rsidR="00DA0620" w:rsidRPr="00B114EF">
              <w:rPr>
                <w:b/>
                <w:color w:val="FF0000"/>
              </w:rPr>
              <w:t>targeting</w:t>
            </w:r>
            <w:r w:rsidR="00766560">
              <w:rPr>
                <w:b/>
                <w:color w:val="FF0000"/>
              </w:rPr>
              <w:t xml:space="preserve"> initiatives, may be a reflection of the </w:t>
            </w:r>
            <w:r w:rsidR="00766560">
              <w:rPr>
                <w:b/>
                <w:color w:val="FF0000"/>
              </w:rPr>
              <w:lastRenderedPageBreak/>
              <w:t>low availability of qualified women. This in turn</w:t>
            </w:r>
            <w:r w:rsidRPr="00B114EF">
              <w:rPr>
                <w:b/>
                <w:color w:val="FF0000"/>
              </w:rPr>
              <w:t xml:space="preserve"> may be a reflection of their lower level of access to education and resources as girls. There are many deep rooted social and cultural influences </w:t>
            </w:r>
            <w:r w:rsidR="00766560">
              <w:rPr>
                <w:b/>
                <w:color w:val="FF0000"/>
              </w:rPr>
              <w:t>impacting the opportunities for women</w:t>
            </w:r>
            <w:r w:rsidRPr="00B114EF">
              <w:rPr>
                <w:b/>
                <w:color w:val="FF0000"/>
              </w:rPr>
              <w:t xml:space="preserve"> which will requir</w:t>
            </w:r>
            <w:r w:rsidR="00766560">
              <w:rPr>
                <w:b/>
                <w:color w:val="FF0000"/>
              </w:rPr>
              <w:t>e a profound and measured shift in attitudes.</w:t>
            </w:r>
          </w:p>
          <w:p w:rsidR="00997ACF" w:rsidRPr="00B114EF" w:rsidRDefault="00997ACF" w:rsidP="00F0033E">
            <w:pPr>
              <w:jc w:val="both"/>
              <w:rPr>
                <w:b/>
                <w:color w:val="FF0000"/>
              </w:rPr>
            </w:pPr>
          </w:p>
          <w:p w:rsidR="008A6B08" w:rsidRDefault="00997ACF" w:rsidP="00F0033E">
            <w:pPr>
              <w:pStyle w:val="Paragraphedeliste"/>
              <w:numPr>
                <w:ilvl w:val="0"/>
                <w:numId w:val="18"/>
              </w:numPr>
              <w:jc w:val="both"/>
              <w:rPr>
                <w:b/>
                <w:color w:val="FF0000"/>
              </w:rPr>
            </w:pPr>
            <w:r w:rsidRPr="00B114EF">
              <w:rPr>
                <w:b/>
                <w:color w:val="FF0000"/>
              </w:rPr>
              <w:t>Women, especially rural women</w:t>
            </w:r>
            <w:r w:rsidR="00766560">
              <w:rPr>
                <w:b/>
                <w:color w:val="FF0000"/>
              </w:rPr>
              <w:t>,</w:t>
            </w:r>
            <w:r w:rsidRPr="00B114EF">
              <w:rPr>
                <w:b/>
                <w:color w:val="FF0000"/>
              </w:rPr>
              <w:t xml:space="preserve"> are</w:t>
            </w:r>
            <w:r w:rsidR="00766560">
              <w:rPr>
                <w:b/>
                <w:color w:val="FF0000"/>
              </w:rPr>
              <w:t xml:space="preserve"> often</w:t>
            </w:r>
            <w:r w:rsidRPr="00B114EF">
              <w:rPr>
                <w:b/>
                <w:color w:val="FF0000"/>
              </w:rPr>
              <w:t xml:space="preserve"> burdened with ongoing daily household responsibilities. There is a traditional gender allocation to specific tasks</w:t>
            </w:r>
            <w:r w:rsidR="008A6B08" w:rsidRPr="00B114EF">
              <w:rPr>
                <w:b/>
                <w:color w:val="FF0000"/>
              </w:rPr>
              <w:t xml:space="preserve"> (firewood and water collection, cooking, child rearing). Development projects that </w:t>
            </w:r>
            <w:r w:rsidR="00766560">
              <w:rPr>
                <w:b/>
                <w:color w:val="FF0000"/>
              </w:rPr>
              <w:t>wish</w:t>
            </w:r>
            <w:r w:rsidR="008A6B08" w:rsidRPr="00B114EF">
              <w:rPr>
                <w:b/>
                <w:color w:val="FF0000"/>
              </w:rPr>
              <w:t xml:space="preserve"> to increase the engagement of women, need to consider these</w:t>
            </w:r>
            <w:r w:rsidR="00766560">
              <w:rPr>
                <w:b/>
                <w:color w:val="FF0000"/>
              </w:rPr>
              <w:t xml:space="preserve"> social and cultural constraints</w:t>
            </w:r>
            <w:r w:rsidR="008A6B08" w:rsidRPr="00B114EF">
              <w:rPr>
                <w:b/>
                <w:color w:val="FF0000"/>
              </w:rPr>
              <w:t xml:space="preserve"> and provide mechanisms,</w:t>
            </w:r>
            <w:r w:rsidR="002C2EF3">
              <w:rPr>
                <w:b/>
                <w:color w:val="FF0000"/>
              </w:rPr>
              <w:t xml:space="preserve"> capacity,</w:t>
            </w:r>
            <w:r w:rsidR="008A6B08" w:rsidRPr="00B114EF">
              <w:rPr>
                <w:b/>
                <w:color w:val="FF0000"/>
              </w:rPr>
              <w:t xml:space="preserve"> infrastructure and technologies that will alleviate the </w:t>
            </w:r>
            <w:r w:rsidR="00766560">
              <w:rPr>
                <w:b/>
                <w:color w:val="FF0000"/>
              </w:rPr>
              <w:t xml:space="preserve">traditional </w:t>
            </w:r>
            <w:proofErr w:type="spellStart"/>
            <w:r w:rsidR="008A6B08" w:rsidRPr="00B114EF">
              <w:rPr>
                <w:b/>
                <w:color w:val="FF0000"/>
              </w:rPr>
              <w:t>labour</w:t>
            </w:r>
            <w:proofErr w:type="spellEnd"/>
            <w:r w:rsidR="008A6B08" w:rsidRPr="00B114EF">
              <w:rPr>
                <w:b/>
                <w:color w:val="FF0000"/>
              </w:rPr>
              <w:t xml:space="preserve"> and t</w:t>
            </w:r>
            <w:r w:rsidR="002C2EF3">
              <w:rPr>
                <w:b/>
                <w:color w:val="FF0000"/>
              </w:rPr>
              <w:t xml:space="preserve">ime demands </w:t>
            </w:r>
            <w:r w:rsidR="00766560">
              <w:rPr>
                <w:b/>
                <w:color w:val="FF0000"/>
              </w:rPr>
              <w:t>on women in order</w:t>
            </w:r>
            <w:r w:rsidR="002C2EF3">
              <w:rPr>
                <w:b/>
                <w:color w:val="FF0000"/>
              </w:rPr>
              <w:t xml:space="preserve"> to increase female engagement in project participation.</w:t>
            </w:r>
          </w:p>
          <w:p w:rsidR="002C2EF3" w:rsidRPr="002C2EF3" w:rsidRDefault="002C2EF3" w:rsidP="00F0033E">
            <w:pPr>
              <w:pStyle w:val="Paragraphedeliste"/>
              <w:jc w:val="both"/>
              <w:rPr>
                <w:b/>
                <w:color w:val="FF0000"/>
              </w:rPr>
            </w:pPr>
          </w:p>
          <w:p w:rsidR="002C2EF3" w:rsidRDefault="002C2EF3" w:rsidP="00F0033E">
            <w:pPr>
              <w:pStyle w:val="Paragraphedeliste"/>
              <w:numPr>
                <w:ilvl w:val="0"/>
                <w:numId w:val="18"/>
              </w:numPr>
              <w:jc w:val="both"/>
              <w:rPr>
                <w:b/>
                <w:color w:val="FF0000"/>
              </w:rPr>
            </w:pPr>
            <w:r>
              <w:rPr>
                <w:b/>
                <w:color w:val="FF0000"/>
              </w:rPr>
              <w:t>Data collection and M&amp;E indicators need to be modified to allow for gender desegregated analysis.</w:t>
            </w:r>
          </w:p>
          <w:p w:rsidR="002C2EF3" w:rsidRPr="002C2EF3" w:rsidRDefault="002C2EF3" w:rsidP="00F0033E">
            <w:pPr>
              <w:pStyle w:val="Paragraphedeliste"/>
              <w:jc w:val="both"/>
              <w:rPr>
                <w:b/>
                <w:color w:val="FF0000"/>
              </w:rPr>
            </w:pPr>
          </w:p>
          <w:p w:rsidR="002C2EF3" w:rsidRDefault="002C2EF3" w:rsidP="00F0033E">
            <w:pPr>
              <w:pStyle w:val="Paragraphedeliste"/>
              <w:numPr>
                <w:ilvl w:val="0"/>
                <w:numId w:val="18"/>
              </w:numPr>
              <w:jc w:val="both"/>
              <w:rPr>
                <w:b/>
                <w:color w:val="FF0000"/>
              </w:rPr>
            </w:pPr>
            <w:r>
              <w:rPr>
                <w:b/>
                <w:color w:val="FF0000"/>
              </w:rPr>
              <w:t xml:space="preserve">There is a lack of accountability when gender targets are </w:t>
            </w:r>
            <w:r w:rsidR="00766560">
              <w:rPr>
                <w:b/>
                <w:color w:val="FF0000"/>
              </w:rPr>
              <w:t>unsuccessful</w:t>
            </w:r>
            <w:r>
              <w:rPr>
                <w:b/>
                <w:color w:val="FF0000"/>
              </w:rPr>
              <w:t xml:space="preserve"> </w:t>
            </w:r>
            <w:r w:rsidR="00766560">
              <w:rPr>
                <w:b/>
                <w:color w:val="FF0000"/>
              </w:rPr>
              <w:t xml:space="preserve">and not </w:t>
            </w:r>
            <w:r>
              <w:rPr>
                <w:b/>
                <w:color w:val="FF0000"/>
              </w:rPr>
              <w:t xml:space="preserve">achieved. Gender targets require a higher level of priority and accountability. </w:t>
            </w:r>
          </w:p>
          <w:p w:rsidR="00F16FF4" w:rsidRPr="00F16FF4" w:rsidRDefault="00F16FF4" w:rsidP="00F0033E">
            <w:pPr>
              <w:pStyle w:val="Paragraphedeliste"/>
              <w:jc w:val="both"/>
              <w:rPr>
                <w:b/>
                <w:color w:val="FF0000"/>
              </w:rPr>
            </w:pPr>
          </w:p>
          <w:p w:rsidR="00F16FF4" w:rsidRPr="00B114EF" w:rsidRDefault="00F16FF4" w:rsidP="00F0033E">
            <w:pPr>
              <w:pStyle w:val="Paragraphedeliste"/>
              <w:numPr>
                <w:ilvl w:val="0"/>
                <w:numId w:val="18"/>
              </w:numPr>
              <w:jc w:val="both"/>
              <w:rPr>
                <w:b/>
                <w:color w:val="FF0000"/>
              </w:rPr>
            </w:pPr>
            <w:r>
              <w:rPr>
                <w:b/>
                <w:color w:val="FF0000"/>
              </w:rPr>
              <w:t xml:space="preserve">Many projects and </w:t>
            </w:r>
            <w:proofErr w:type="spellStart"/>
            <w:r>
              <w:rPr>
                <w:b/>
                <w:color w:val="FF0000"/>
              </w:rPr>
              <w:t>programmes</w:t>
            </w:r>
            <w:proofErr w:type="spellEnd"/>
            <w:r>
              <w:rPr>
                <w:b/>
                <w:color w:val="FF0000"/>
              </w:rPr>
              <w:t xml:space="preserve"> identify gender targets. However, often there is insufficient budget allocated for activities. </w:t>
            </w:r>
          </w:p>
          <w:p w:rsidR="008A6B08" w:rsidRPr="00B114EF" w:rsidRDefault="008A6B08" w:rsidP="00F0033E">
            <w:pPr>
              <w:jc w:val="both"/>
              <w:rPr>
                <w:b/>
                <w:color w:val="FF0000"/>
              </w:rPr>
            </w:pPr>
          </w:p>
          <w:p w:rsidR="00B114EF" w:rsidRDefault="00B114EF" w:rsidP="00F0033E">
            <w:pPr>
              <w:pStyle w:val="Paragraphedeliste"/>
              <w:numPr>
                <w:ilvl w:val="0"/>
                <w:numId w:val="18"/>
              </w:numPr>
              <w:jc w:val="both"/>
              <w:rPr>
                <w:b/>
                <w:color w:val="FF0000"/>
              </w:rPr>
            </w:pPr>
            <w:r w:rsidRPr="00B114EF">
              <w:rPr>
                <w:b/>
                <w:color w:val="FF0000"/>
              </w:rPr>
              <w:t xml:space="preserve">There are, especially in rural areas, strong social, cultural and religious traditions, on all the sides, male, female and community that can decrease the ability of women to access extension, credit and other public services. In addition lack of understanding of the meaning and goals of gender equality is wide spread. Many </w:t>
            </w:r>
            <w:proofErr w:type="spellStart"/>
            <w:r w:rsidRPr="00B114EF">
              <w:rPr>
                <w:b/>
                <w:color w:val="FF0000"/>
              </w:rPr>
              <w:t>programmes</w:t>
            </w:r>
            <w:proofErr w:type="spellEnd"/>
            <w:r w:rsidRPr="00B114EF">
              <w:rPr>
                <w:b/>
                <w:color w:val="FF0000"/>
              </w:rPr>
              <w:t xml:space="preserve">, projects and policies provide chapters and paragraphs addressing gender. However, in practice it is often forgotten or frustrating to implement.  </w:t>
            </w:r>
          </w:p>
          <w:p w:rsidR="00DB465F" w:rsidRPr="00DB465F" w:rsidRDefault="00DB465F" w:rsidP="00DB465F">
            <w:pPr>
              <w:pStyle w:val="Paragraphedeliste"/>
              <w:rPr>
                <w:b/>
                <w:color w:val="FF0000"/>
              </w:rPr>
            </w:pPr>
          </w:p>
          <w:p w:rsidR="00DB465F" w:rsidRPr="0038486C" w:rsidRDefault="00DB465F" w:rsidP="00DB465F">
            <w:pPr>
              <w:pStyle w:val="Paragraphedeliste"/>
              <w:numPr>
                <w:ilvl w:val="0"/>
                <w:numId w:val="17"/>
              </w:numPr>
              <w:jc w:val="both"/>
              <w:rPr>
                <w:rFonts w:asciiTheme="minorHAnsi" w:hAnsiTheme="minorHAnsi"/>
                <w:b/>
                <w:color w:val="FF0000"/>
              </w:rPr>
            </w:pPr>
            <w:r w:rsidRPr="0038486C">
              <w:rPr>
                <w:b/>
                <w:color w:val="FF0000"/>
              </w:rPr>
              <w:t>PSNP Reports that t</w:t>
            </w:r>
            <w:r w:rsidRPr="0038486C">
              <w:rPr>
                <w:rFonts w:asciiTheme="minorHAnsi" w:hAnsiTheme="minorHAnsi" w:cs="Helv"/>
                <w:b/>
                <w:color w:val="FF0000"/>
              </w:rPr>
              <w:t>here are still improvements that can be made with respect of PSNP impacts on women. The Overseas Development Institute (ODI) notes that the effectiveness of the PSNP as an instrument to tackle gender-specific economic and social vulnerabilities has been hampered by a number of significant, yet not insurmountable, implementation shortcomings. For example, equity issues, lack of recognition of the value of community childcare and lack of capacity building related to gender aims for PSNP clients and implementers.</w:t>
            </w:r>
          </w:p>
          <w:p w:rsidR="00DB465F" w:rsidRPr="0038486C" w:rsidRDefault="00DB465F" w:rsidP="00DB465F">
            <w:pPr>
              <w:pStyle w:val="Paragraphedeliste"/>
              <w:jc w:val="both"/>
              <w:rPr>
                <w:b/>
                <w:color w:val="FF0000"/>
              </w:rPr>
            </w:pPr>
          </w:p>
          <w:p w:rsidR="00B114EF" w:rsidRPr="00B114EF" w:rsidRDefault="00B114EF" w:rsidP="00F0033E">
            <w:pPr>
              <w:pStyle w:val="Paragraphedeliste"/>
              <w:jc w:val="both"/>
              <w:rPr>
                <w:b/>
                <w:color w:val="FF0000"/>
              </w:rPr>
            </w:pPr>
          </w:p>
          <w:p w:rsidR="00B114EF" w:rsidRPr="00B114EF" w:rsidRDefault="00B114EF" w:rsidP="00F0033E">
            <w:pPr>
              <w:pStyle w:val="Paragraphedeliste"/>
              <w:jc w:val="both"/>
              <w:rPr>
                <w:color w:val="FF0000"/>
              </w:rPr>
            </w:pPr>
          </w:p>
          <w:p w:rsidR="00B114EF" w:rsidRPr="00B114EF" w:rsidRDefault="00B114EF" w:rsidP="00F0033E">
            <w:pPr>
              <w:pStyle w:val="Paragraphedeliste"/>
              <w:jc w:val="both"/>
              <w:rPr>
                <w:b/>
                <w:color w:val="FF0000"/>
              </w:rPr>
            </w:pPr>
          </w:p>
          <w:p w:rsidR="00997ACF" w:rsidRDefault="008A6B08" w:rsidP="00F0033E">
            <w:pPr>
              <w:jc w:val="both"/>
            </w:pPr>
            <w:r w:rsidRPr="00B114EF">
              <w:rPr>
                <w:b/>
                <w:color w:val="FF0000"/>
              </w:rPr>
              <w:t xml:space="preserve">  </w:t>
            </w:r>
          </w:p>
        </w:tc>
        <w:tc>
          <w:tcPr>
            <w:tcW w:w="2070" w:type="dxa"/>
            <w:vMerge/>
          </w:tcPr>
          <w:p w:rsidR="00F00630" w:rsidRDefault="00F00630" w:rsidP="00F0033E">
            <w:pPr>
              <w:jc w:val="both"/>
            </w:pPr>
          </w:p>
        </w:tc>
      </w:tr>
    </w:tbl>
    <w:p w:rsidR="00F00630" w:rsidRDefault="00F00630" w:rsidP="00F0033E">
      <w:pPr>
        <w:jc w:val="both"/>
      </w:pPr>
      <w:r>
        <w:lastRenderedPageBreak/>
        <w:t xml:space="preserve"> </w:t>
      </w:r>
    </w:p>
    <w:tbl>
      <w:tblPr>
        <w:tblStyle w:val="Grilledutableau"/>
        <w:tblW w:w="9648" w:type="dxa"/>
        <w:tblLook w:val="04A0"/>
      </w:tblPr>
      <w:tblGrid>
        <w:gridCol w:w="7578"/>
        <w:gridCol w:w="2070"/>
      </w:tblGrid>
      <w:tr w:rsidR="00F00630" w:rsidTr="00BE67F5">
        <w:trPr>
          <w:trHeight w:val="944"/>
        </w:trPr>
        <w:tc>
          <w:tcPr>
            <w:tcW w:w="7578" w:type="dxa"/>
            <w:shd w:val="clear" w:color="auto" w:fill="DBE5F1" w:themeFill="accent1" w:themeFillTint="33"/>
          </w:tcPr>
          <w:p w:rsidR="00F00630" w:rsidRDefault="00F00630" w:rsidP="00F0033E">
            <w:pPr>
              <w:jc w:val="both"/>
            </w:pPr>
            <w:r>
              <w:t xml:space="preserve">5. What other dynamics would you highlight regarding implementation of agreed investment plans? </w:t>
            </w:r>
          </w:p>
        </w:tc>
        <w:tc>
          <w:tcPr>
            <w:tcW w:w="2070" w:type="dxa"/>
            <w:vMerge w:val="restart"/>
          </w:tcPr>
          <w:p w:rsidR="00F00630" w:rsidRDefault="00F00630" w:rsidP="00F0033E">
            <w:pPr>
              <w:jc w:val="both"/>
            </w:pPr>
          </w:p>
        </w:tc>
      </w:tr>
      <w:tr w:rsidR="00F00630" w:rsidTr="00BE67F5">
        <w:trPr>
          <w:trHeight w:val="1942"/>
        </w:trPr>
        <w:tc>
          <w:tcPr>
            <w:tcW w:w="7578" w:type="dxa"/>
          </w:tcPr>
          <w:p w:rsidR="00F00630" w:rsidRDefault="00F00630" w:rsidP="00F0033E">
            <w:pPr>
              <w:jc w:val="both"/>
            </w:pPr>
            <w:r>
              <w:t>Narrative:</w:t>
            </w:r>
          </w:p>
          <w:p w:rsidR="00F00630" w:rsidRDefault="00F00630" w:rsidP="00F0033E">
            <w:pPr>
              <w:jc w:val="both"/>
            </w:pPr>
            <w:r>
              <w:t>Consider the work you have done to date and what type and level of impediments were encountered.</w:t>
            </w:r>
          </w:p>
          <w:p w:rsidR="00F00630" w:rsidRDefault="00F00630" w:rsidP="00F0033E">
            <w:pPr>
              <w:jc w:val="both"/>
            </w:pPr>
            <w:r>
              <w:t xml:space="preserve"> </w:t>
            </w:r>
          </w:p>
          <w:p w:rsidR="00F00630" w:rsidRDefault="00F00630" w:rsidP="00F0033E">
            <w:pPr>
              <w:jc w:val="both"/>
            </w:pPr>
            <w:r>
              <w:t>In ranking your progress, consider programs and policies that you have formulated and implemented, the challenges you have encountered and the success you have had in overcoming those challenges</w:t>
            </w:r>
          </w:p>
        </w:tc>
        <w:tc>
          <w:tcPr>
            <w:tcW w:w="2070" w:type="dxa"/>
            <w:vMerge/>
          </w:tcPr>
          <w:p w:rsidR="00F00630" w:rsidRDefault="00F00630" w:rsidP="00F0033E">
            <w:pPr>
              <w:jc w:val="both"/>
            </w:pPr>
          </w:p>
        </w:tc>
      </w:tr>
      <w:tr w:rsidR="00537FC7" w:rsidRPr="00537FC7" w:rsidTr="00BE67F5">
        <w:trPr>
          <w:trHeight w:val="1582"/>
        </w:trPr>
        <w:tc>
          <w:tcPr>
            <w:tcW w:w="7578" w:type="dxa"/>
          </w:tcPr>
          <w:p w:rsidR="00F00630" w:rsidRPr="00537FC7" w:rsidRDefault="00F00630" w:rsidP="00F0033E">
            <w:pPr>
              <w:jc w:val="both"/>
            </w:pPr>
            <w:r w:rsidRPr="00537FC7">
              <w:t>Country Team Comments and Clarifications:</w:t>
            </w:r>
          </w:p>
          <w:p w:rsidR="00F00630" w:rsidRPr="00537FC7" w:rsidRDefault="00F00630" w:rsidP="00F0033E">
            <w:pPr>
              <w:jc w:val="both"/>
              <w:rPr>
                <w:b/>
                <w:color w:val="FF0000"/>
              </w:rPr>
            </w:pPr>
          </w:p>
          <w:p w:rsidR="00476A41" w:rsidRDefault="00476A41" w:rsidP="00476A41">
            <w:pPr>
              <w:jc w:val="both"/>
              <w:rPr>
                <w:b/>
                <w:color w:val="FF0000"/>
              </w:rPr>
            </w:pPr>
            <w:r>
              <w:rPr>
                <w:b/>
                <w:color w:val="FF0000"/>
              </w:rPr>
              <w:t>Consolidated DP</w:t>
            </w:r>
            <w:r w:rsidRPr="00054F15">
              <w:rPr>
                <w:b/>
                <w:color w:val="FF0000"/>
              </w:rPr>
              <w:t xml:space="preserve"> Comments</w:t>
            </w:r>
          </w:p>
          <w:p w:rsidR="0007024D" w:rsidRPr="00537FC7" w:rsidRDefault="0007024D" w:rsidP="00F0033E">
            <w:pPr>
              <w:jc w:val="both"/>
              <w:rPr>
                <w:b/>
                <w:color w:val="FF0000"/>
              </w:rPr>
            </w:pPr>
          </w:p>
          <w:p w:rsidR="0007024D" w:rsidRPr="00537FC7" w:rsidRDefault="0007024D" w:rsidP="00F0033E">
            <w:pPr>
              <w:jc w:val="both"/>
              <w:rPr>
                <w:b/>
                <w:color w:val="FF0000"/>
              </w:rPr>
            </w:pPr>
            <w:r w:rsidRPr="00537FC7">
              <w:rPr>
                <w:b/>
                <w:color w:val="FF0000"/>
              </w:rPr>
              <w:t>Background</w:t>
            </w:r>
          </w:p>
          <w:p w:rsidR="0007024D" w:rsidRPr="00537FC7" w:rsidRDefault="0007024D" w:rsidP="00F0033E">
            <w:pPr>
              <w:jc w:val="both"/>
              <w:rPr>
                <w:b/>
                <w:color w:val="FF0000"/>
              </w:rPr>
            </w:pPr>
          </w:p>
          <w:p w:rsidR="00D75592" w:rsidRPr="00537FC7" w:rsidRDefault="0007024D" w:rsidP="00CD2FC1">
            <w:pPr>
              <w:pStyle w:val="Paragraphedeliste"/>
              <w:numPr>
                <w:ilvl w:val="0"/>
                <w:numId w:val="20"/>
              </w:numPr>
              <w:jc w:val="both"/>
              <w:rPr>
                <w:b/>
                <w:color w:val="FF0000"/>
              </w:rPr>
            </w:pPr>
            <w:r w:rsidRPr="00537FC7">
              <w:rPr>
                <w:b/>
                <w:color w:val="FF0000"/>
              </w:rPr>
              <w:t xml:space="preserve">In 2010 the PIF was launched as Ethiopia’s National Investment Plan for Agriculture. Since then it has undergone two Review exercises. The Review exercise </w:t>
            </w:r>
            <w:r w:rsidR="00D75592" w:rsidRPr="00537FC7">
              <w:rPr>
                <w:b/>
                <w:color w:val="FF0000"/>
              </w:rPr>
              <w:t>format includes the engagement of two external consultants who have been mandated to evaluate the progress of PIF in terms of inputs and outputs and also to evaluate the RED&amp;FS effectiveness in implementing the PIF. Major findings and recommendations from two PIF reviews include:</w:t>
            </w:r>
          </w:p>
          <w:p w:rsidR="002C2EF3" w:rsidRPr="00537FC7" w:rsidRDefault="002C2EF3" w:rsidP="00F0033E">
            <w:pPr>
              <w:jc w:val="both"/>
              <w:rPr>
                <w:b/>
                <w:color w:val="FF0000"/>
              </w:rPr>
            </w:pPr>
          </w:p>
          <w:p w:rsidR="00D75592" w:rsidRPr="00537FC7" w:rsidRDefault="00D75592" w:rsidP="00CD2FC1">
            <w:pPr>
              <w:pStyle w:val="Paragraphedeliste"/>
              <w:numPr>
                <w:ilvl w:val="0"/>
                <w:numId w:val="21"/>
              </w:numPr>
              <w:ind w:left="1080"/>
              <w:jc w:val="both"/>
              <w:rPr>
                <w:b/>
                <w:color w:val="FF0000"/>
              </w:rPr>
            </w:pPr>
            <w:r w:rsidRPr="00537FC7">
              <w:rPr>
                <w:b/>
                <w:color w:val="FF0000"/>
              </w:rPr>
              <w:t>Difficulties in accessing information on budgets and expenditures</w:t>
            </w:r>
            <w:r w:rsidR="002C2EF3" w:rsidRPr="00537FC7">
              <w:rPr>
                <w:b/>
                <w:color w:val="FF0000"/>
              </w:rPr>
              <w:t xml:space="preserve">. The Planning and Programming Directorate is seen as the </w:t>
            </w:r>
            <w:proofErr w:type="spellStart"/>
            <w:r w:rsidR="002C2EF3" w:rsidRPr="00537FC7">
              <w:rPr>
                <w:b/>
                <w:color w:val="FF0000"/>
              </w:rPr>
              <w:t>MoA</w:t>
            </w:r>
            <w:proofErr w:type="spellEnd"/>
            <w:r w:rsidR="002C2EF3" w:rsidRPr="00537FC7">
              <w:rPr>
                <w:b/>
                <w:color w:val="FF0000"/>
              </w:rPr>
              <w:t xml:space="preserve"> office that should deliver on this information. However, it is not able to.</w:t>
            </w:r>
          </w:p>
          <w:p w:rsidR="002C2EF3" w:rsidRPr="00537FC7" w:rsidRDefault="002C2EF3" w:rsidP="00CD2FC1">
            <w:pPr>
              <w:ind w:left="360"/>
              <w:jc w:val="both"/>
              <w:rPr>
                <w:b/>
                <w:color w:val="FF0000"/>
              </w:rPr>
            </w:pPr>
          </w:p>
          <w:p w:rsidR="00B114EF" w:rsidRPr="00537FC7" w:rsidRDefault="00B114EF" w:rsidP="00CD2FC1">
            <w:pPr>
              <w:pStyle w:val="Paragraphedeliste"/>
              <w:numPr>
                <w:ilvl w:val="0"/>
                <w:numId w:val="21"/>
              </w:numPr>
              <w:ind w:left="1080"/>
              <w:jc w:val="both"/>
              <w:rPr>
                <w:b/>
                <w:color w:val="FF0000"/>
              </w:rPr>
            </w:pPr>
            <w:r w:rsidRPr="00537FC7">
              <w:rPr>
                <w:b/>
                <w:color w:val="FF0000"/>
              </w:rPr>
              <w:t>Lack of Mutual Accountability</w:t>
            </w:r>
            <w:r w:rsidR="007A7D31" w:rsidRPr="00537FC7">
              <w:rPr>
                <w:b/>
                <w:color w:val="FF0000"/>
              </w:rPr>
              <w:t>.</w:t>
            </w:r>
            <w:r w:rsidR="00AC6015" w:rsidRPr="00537FC7">
              <w:rPr>
                <w:b/>
                <w:color w:val="FF0000"/>
              </w:rPr>
              <w:t xml:space="preserve"> On the </w:t>
            </w:r>
            <w:proofErr w:type="spellStart"/>
            <w:r w:rsidR="00AC6015" w:rsidRPr="00537FC7">
              <w:rPr>
                <w:b/>
                <w:color w:val="FF0000"/>
              </w:rPr>
              <w:t>GoE</w:t>
            </w:r>
            <w:proofErr w:type="spellEnd"/>
            <w:r w:rsidR="00AC6015" w:rsidRPr="00537FC7">
              <w:rPr>
                <w:b/>
                <w:color w:val="FF0000"/>
              </w:rPr>
              <w:t xml:space="preserve"> side this may be related to the difficulties in accessing information. On the DP side it may be related to the DP institutional inability or unwillingness to commit to investments that go beyond the time-lines of national budgets.</w:t>
            </w:r>
          </w:p>
          <w:p w:rsidR="007A7D31" w:rsidRPr="00537FC7" w:rsidRDefault="007A7D31" w:rsidP="00CD2FC1">
            <w:pPr>
              <w:ind w:left="360"/>
              <w:jc w:val="both"/>
              <w:rPr>
                <w:b/>
                <w:color w:val="FF0000"/>
              </w:rPr>
            </w:pPr>
          </w:p>
          <w:p w:rsidR="00E2304D" w:rsidRPr="00537FC7" w:rsidRDefault="00E2304D" w:rsidP="00CD2FC1">
            <w:pPr>
              <w:pStyle w:val="Paragraphedeliste"/>
              <w:numPr>
                <w:ilvl w:val="0"/>
                <w:numId w:val="21"/>
              </w:numPr>
              <w:ind w:left="1080"/>
              <w:jc w:val="both"/>
              <w:rPr>
                <w:b/>
                <w:color w:val="FF0000"/>
              </w:rPr>
            </w:pPr>
            <w:r w:rsidRPr="00537FC7">
              <w:rPr>
                <w:b/>
                <w:color w:val="FF0000"/>
              </w:rPr>
              <w:t>Since the PIF was launched severa</w:t>
            </w:r>
            <w:r w:rsidR="00AC6015" w:rsidRPr="00537FC7">
              <w:rPr>
                <w:b/>
                <w:color w:val="FF0000"/>
              </w:rPr>
              <w:t>l emerging issues have arisen (N</w:t>
            </w:r>
            <w:r w:rsidRPr="00537FC7">
              <w:rPr>
                <w:b/>
                <w:color w:val="FF0000"/>
              </w:rPr>
              <w:t xml:space="preserve">utrition, Climate Change). These emerging issues are not </w:t>
            </w:r>
            <w:r w:rsidR="002C2EF3" w:rsidRPr="00537FC7">
              <w:rPr>
                <w:b/>
                <w:color w:val="FF0000"/>
              </w:rPr>
              <w:lastRenderedPageBreak/>
              <w:t>adequately</w:t>
            </w:r>
            <w:r w:rsidRPr="00537FC7">
              <w:rPr>
                <w:b/>
                <w:color w:val="FF0000"/>
              </w:rPr>
              <w:t xml:space="preserve"> addressed and given direction in the current PIF so an extensive revision should be done.</w:t>
            </w:r>
          </w:p>
          <w:p w:rsidR="007A7D31" w:rsidRPr="00537FC7" w:rsidRDefault="007A7D31" w:rsidP="00CD2FC1">
            <w:pPr>
              <w:ind w:left="360"/>
              <w:jc w:val="both"/>
              <w:rPr>
                <w:b/>
                <w:color w:val="FF0000"/>
              </w:rPr>
            </w:pPr>
          </w:p>
          <w:p w:rsidR="002C2EF3" w:rsidRPr="00537FC7" w:rsidRDefault="002C2EF3" w:rsidP="00CD2FC1">
            <w:pPr>
              <w:pStyle w:val="Paragraphedeliste"/>
              <w:numPr>
                <w:ilvl w:val="0"/>
                <w:numId w:val="21"/>
              </w:numPr>
              <w:ind w:left="1080"/>
              <w:jc w:val="both"/>
              <w:rPr>
                <w:b/>
                <w:color w:val="FF0000"/>
              </w:rPr>
            </w:pPr>
            <w:r w:rsidRPr="00537FC7">
              <w:rPr>
                <w:b/>
                <w:color w:val="FF0000"/>
              </w:rPr>
              <w:t xml:space="preserve">As the sector grows in complexity there is an increased need to engage other ministries and </w:t>
            </w:r>
            <w:r w:rsidR="006904BD">
              <w:rPr>
                <w:b/>
                <w:color w:val="FF0000"/>
              </w:rPr>
              <w:t xml:space="preserve">sector coordination </w:t>
            </w:r>
            <w:r w:rsidRPr="00537FC7">
              <w:rPr>
                <w:b/>
                <w:color w:val="FF0000"/>
              </w:rPr>
              <w:t xml:space="preserve">platforms with the </w:t>
            </w:r>
            <w:r w:rsidR="00DB465F">
              <w:rPr>
                <w:b/>
                <w:color w:val="FF0000"/>
              </w:rPr>
              <w:t>Agricultural S</w:t>
            </w:r>
            <w:r w:rsidRPr="00537FC7">
              <w:rPr>
                <w:b/>
                <w:color w:val="FF0000"/>
              </w:rPr>
              <w:t xml:space="preserve">ector (Trade, Water, Industry, Energy, Transport etc.). Cross-Ministerial communication is </w:t>
            </w:r>
            <w:r w:rsidR="00DB465F">
              <w:rPr>
                <w:b/>
                <w:color w:val="FF0000"/>
              </w:rPr>
              <w:t xml:space="preserve">often </w:t>
            </w:r>
            <w:r w:rsidRPr="00537FC7">
              <w:rPr>
                <w:b/>
                <w:color w:val="FF0000"/>
              </w:rPr>
              <w:t>difficult to implement.</w:t>
            </w:r>
          </w:p>
          <w:p w:rsidR="007A7D31" w:rsidRPr="00537FC7" w:rsidRDefault="007A7D31" w:rsidP="00CD2FC1">
            <w:pPr>
              <w:pStyle w:val="Paragraphedeliste"/>
              <w:ind w:left="1080"/>
              <w:jc w:val="both"/>
              <w:rPr>
                <w:b/>
                <w:color w:val="FF0000"/>
              </w:rPr>
            </w:pPr>
          </w:p>
          <w:p w:rsidR="002C2EF3" w:rsidRPr="00537FC7" w:rsidRDefault="002C2EF3" w:rsidP="00CD2FC1">
            <w:pPr>
              <w:pStyle w:val="Paragraphedeliste"/>
              <w:numPr>
                <w:ilvl w:val="0"/>
                <w:numId w:val="21"/>
              </w:numPr>
              <w:ind w:left="1080"/>
              <w:jc w:val="both"/>
              <w:rPr>
                <w:b/>
                <w:color w:val="FF0000"/>
              </w:rPr>
            </w:pPr>
            <w:r w:rsidRPr="00537FC7">
              <w:rPr>
                <w:b/>
                <w:color w:val="FF0000"/>
              </w:rPr>
              <w:t xml:space="preserve">Capacity of government is limited. There is a need for an extensive coordinated capacity enhancement of the </w:t>
            </w:r>
            <w:proofErr w:type="spellStart"/>
            <w:r w:rsidRPr="00537FC7">
              <w:rPr>
                <w:b/>
                <w:color w:val="FF0000"/>
              </w:rPr>
              <w:t>MoA</w:t>
            </w:r>
            <w:proofErr w:type="spellEnd"/>
            <w:r w:rsidRPr="00537FC7">
              <w:rPr>
                <w:b/>
                <w:color w:val="FF0000"/>
              </w:rPr>
              <w:t>. Skill development and staff retention needs to be improved.</w:t>
            </w:r>
            <w:r w:rsidR="003873E9" w:rsidRPr="00537FC7">
              <w:rPr>
                <w:b/>
                <w:color w:val="FF0000"/>
              </w:rPr>
              <w:t xml:space="preserve"> Skill development is relatively easy in providing train</w:t>
            </w:r>
            <w:r w:rsidR="006904BD">
              <w:rPr>
                <w:b/>
                <w:color w:val="FF0000"/>
              </w:rPr>
              <w:t>ing</w:t>
            </w:r>
            <w:r w:rsidR="003873E9" w:rsidRPr="00537FC7">
              <w:rPr>
                <w:b/>
                <w:color w:val="FF0000"/>
              </w:rPr>
              <w:t xml:space="preserve"> and education. However, this is counter-productive if the upgraded staffs are not retained within the </w:t>
            </w:r>
            <w:proofErr w:type="spellStart"/>
            <w:r w:rsidR="003873E9" w:rsidRPr="00537FC7">
              <w:rPr>
                <w:b/>
                <w:color w:val="FF0000"/>
              </w:rPr>
              <w:t>GoE</w:t>
            </w:r>
            <w:proofErr w:type="spellEnd"/>
            <w:r w:rsidR="003873E9" w:rsidRPr="00537FC7">
              <w:rPr>
                <w:b/>
                <w:color w:val="FF0000"/>
              </w:rPr>
              <w:t xml:space="preserve"> system. An innovative approach to CB is required.</w:t>
            </w:r>
          </w:p>
          <w:p w:rsidR="00D75592" w:rsidRPr="00537FC7" w:rsidRDefault="00D75592" w:rsidP="00CD2FC1">
            <w:pPr>
              <w:ind w:left="360"/>
              <w:jc w:val="both"/>
              <w:rPr>
                <w:b/>
                <w:color w:val="FF0000"/>
              </w:rPr>
            </w:pPr>
          </w:p>
          <w:p w:rsidR="0007024D" w:rsidRPr="00537FC7" w:rsidRDefault="00AC6015" w:rsidP="00AC6015">
            <w:pPr>
              <w:pStyle w:val="Paragraphedeliste"/>
              <w:numPr>
                <w:ilvl w:val="0"/>
                <w:numId w:val="20"/>
              </w:numPr>
              <w:jc w:val="both"/>
              <w:rPr>
                <w:b/>
                <w:color w:val="FF0000"/>
              </w:rPr>
            </w:pPr>
            <w:r w:rsidRPr="00537FC7">
              <w:rPr>
                <w:b/>
                <w:color w:val="FF0000"/>
              </w:rPr>
              <w:t>Debate may be conducted</w:t>
            </w:r>
            <w:r w:rsidR="00CD2FC1" w:rsidRPr="00537FC7">
              <w:rPr>
                <w:b/>
                <w:color w:val="FF0000"/>
              </w:rPr>
              <w:t xml:space="preserve"> </w:t>
            </w:r>
            <w:r w:rsidRPr="00537FC7">
              <w:rPr>
                <w:b/>
                <w:color w:val="FF0000"/>
              </w:rPr>
              <w:t>on the extent</w:t>
            </w:r>
            <w:r w:rsidR="00476A41">
              <w:rPr>
                <w:b/>
                <w:color w:val="FF0000"/>
              </w:rPr>
              <w:t xml:space="preserve"> of influence</w:t>
            </w:r>
            <w:r w:rsidR="00CD2FC1" w:rsidRPr="00537FC7">
              <w:rPr>
                <w:b/>
                <w:color w:val="FF0000"/>
              </w:rPr>
              <w:t xml:space="preserve"> CAADP has played in the implementation of the Ethiopian NAIP</w:t>
            </w:r>
            <w:r w:rsidR="00537FC7">
              <w:rPr>
                <w:b/>
                <w:color w:val="FF0000"/>
              </w:rPr>
              <w:t>, the PIF.</w:t>
            </w:r>
            <w:r w:rsidR="00CD2FC1" w:rsidRPr="00537FC7">
              <w:rPr>
                <w:b/>
                <w:color w:val="FF0000"/>
              </w:rPr>
              <w:t xml:space="preserve"> Certainly Ethiopia, through</w:t>
            </w:r>
            <w:r w:rsidR="00537FC7">
              <w:rPr>
                <w:b/>
                <w:color w:val="FF0000"/>
              </w:rPr>
              <w:t xml:space="preserve"> the joint</w:t>
            </w:r>
            <w:r w:rsidR="00CD2FC1" w:rsidRPr="00537FC7">
              <w:rPr>
                <w:b/>
                <w:color w:val="FF0000"/>
              </w:rPr>
              <w:t xml:space="preserve"> RED&amp;FS</w:t>
            </w:r>
            <w:r w:rsidRPr="00537FC7">
              <w:rPr>
                <w:b/>
                <w:color w:val="FF0000"/>
              </w:rPr>
              <w:t>,</w:t>
            </w:r>
            <w:r w:rsidR="00CD2FC1" w:rsidRPr="00537FC7">
              <w:rPr>
                <w:b/>
                <w:color w:val="FF0000"/>
              </w:rPr>
              <w:t xml:space="preserve"> has</w:t>
            </w:r>
            <w:r w:rsidR="000F2B13" w:rsidRPr="00537FC7">
              <w:rPr>
                <w:b/>
                <w:color w:val="FF0000"/>
              </w:rPr>
              <w:t xml:space="preserve"> been</w:t>
            </w:r>
            <w:r w:rsidR="00CD2FC1" w:rsidRPr="00537FC7">
              <w:rPr>
                <w:b/>
                <w:color w:val="FF0000"/>
              </w:rPr>
              <w:t xml:space="preserve"> </w:t>
            </w:r>
            <w:proofErr w:type="spellStart"/>
            <w:r w:rsidRPr="00537FC7">
              <w:rPr>
                <w:b/>
                <w:color w:val="FF0000"/>
              </w:rPr>
              <w:t>uni</w:t>
            </w:r>
            <w:proofErr w:type="spellEnd"/>
            <w:r w:rsidRPr="00537FC7">
              <w:rPr>
                <w:b/>
                <w:color w:val="FF0000"/>
              </w:rPr>
              <w:t>-laterally</w:t>
            </w:r>
            <w:r w:rsidR="00CD2FC1" w:rsidRPr="00537FC7">
              <w:rPr>
                <w:b/>
                <w:color w:val="FF0000"/>
              </w:rPr>
              <w:t xml:space="preserve"> </w:t>
            </w:r>
            <w:r w:rsidR="000F2B13" w:rsidRPr="00537FC7">
              <w:rPr>
                <w:b/>
                <w:color w:val="FF0000"/>
              </w:rPr>
              <w:t xml:space="preserve">pro-active in conducting its </w:t>
            </w:r>
            <w:r w:rsidRPr="00537FC7">
              <w:rPr>
                <w:b/>
                <w:color w:val="FF0000"/>
              </w:rPr>
              <w:t xml:space="preserve">own internal </w:t>
            </w:r>
            <w:r w:rsidR="000F2B13" w:rsidRPr="00537FC7">
              <w:rPr>
                <w:b/>
                <w:color w:val="FF0000"/>
              </w:rPr>
              <w:t xml:space="preserve">annual reviews of the PIF. In addition the PIF review also analyses the RED&amp;FS structure itself and seeks ways to make it more efficient and functional in its mandate to deliver on the PIF. In the years since the PIF was launched, </w:t>
            </w:r>
            <w:r w:rsidRPr="00537FC7">
              <w:rPr>
                <w:b/>
                <w:color w:val="FF0000"/>
              </w:rPr>
              <w:t xml:space="preserve">it may be said, </w:t>
            </w:r>
            <w:r w:rsidR="000F2B13" w:rsidRPr="00537FC7">
              <w:rPr>
                <w:b/>
                <w:color w:val="FF0000"/>
              </w:rPr>
              <w:t>not a lot of engagement</w:t>
            </w:r>
            <w:r w:rsidRPr="00537FC7">
              <w:rPr>
                <w:b/>
                <w:color w:val="FF0000"/>
              </w:rPr>
              <w:t xml:space="preserve"> or </w:t>
            </w:r>
            <w:r w:rsidR="00476A41" w:rsidRPr="00537FC7">
              <w:rPr>
                <w:b/>
                <w:color w:val="FF0000"/>
              </w:rPr>
              <w:t>sustenance</w:t>
            </w:r>
            <w:r w:rsidR="000F2B13" w:rsidRPr="00537FC7">
              <w:rPr>
                <w:b/>
                <w:color w:val="FF0000"/>
              </w:rPr>
              <w:t xml:space="preserve"> has been</w:t>
            </w:r>
            <w:r w:rsidRPr="00537FC7">
              <w:rPr>
                <w:b/>
                <w:color w:val="FF0000"/>
              </w:rPr>
              <w:t xml:space="preserve"> forthcoming from </w:t>
            </w:r>
            <w:r w:rsidR="00537FC7" w:rsidRPr="00537FC7">
              <w:rPr>
                <w:b/>
                <w:color w:val="FF0000"/>
              </w:rPr>
              <w:t>CAADP</w:t>
            </w:r>
            <w:r w:rsidR="00476A41">
              <w:rPr>
                <w:b/>
                <w:color w:val="FF0000"/>
              </w:rPr>
              <w:t>,</w:t>
            </w:r>
            <w:r w:rsidR="00537FC7" w:rsidRPr="00537FC7">
              <w:rPr>
                <w:b/>
                <w:color w:val="FF0000"/>
              </w:rPr>
              <w:t xml:space="preserve"> in</w:t>
            </w:r>
            <w:r w:rsidRPr="00537FC7">
              <w:rPr>
                <w:b/>
                <w:color w:val="FF0000"/>
              </w:rPr>
              <w:t xml:space="preserve"> support of the annual reviews.</w:t>
            </w:r>
          </w:p>
          <w:p w:rsidR="00537FC7" w:rsidRPr="00537FC7" w:rsidRDefault="00537FC7" w:rsidP="00537FC7">
            <w:pPr>
              <w:pStyle w:val="Paragraphedeliste"/>
              <w:jc w:val="both"/>
              <w:rPr>
                <w:b/>
                <w:color w:val="FF0000"/>
              </w:rPr>
            </w:pPr>
          </w:p>
          <w:p w:rsidR="00537FC7" w:rsidRPr="00537FC7" w:rsidRDefault="00537FC7" w:rsidP="00537FC7">
            <w:pPr>
              <w:pStyle w:val="Paragraphedeliste"/>
              <w:numPr>
                <w:ilvl w:val="0"/>
                <w:numId w:val="20"/>
              </w:numPr>
              <w:jc w:val="both"/>
              <w:rPr>
                <w:b/>
                <w:color w:val="FF0000"/>
              </w:rPr>
            </w:pPr>
            <w:r w:rsidRPr="00537FC7">
              <w:rPr>
                <w:b/>
                <w:color w:val="FF0000"/>
              </w:rPr>
              <w:t xml:space="preserve">The “Flagship </w:t>
            </w:r>
            <w:proofErr w:type="spellStart"/>
            <w:r w:rsidRPr="00537FC7">
              <w:rPr>
                <w:b/>
                <w:color w:val="FF0000"/>
              </w:rPr>
              <w:t>Programmes</w:t>
            </w:r>
            <w:proofErr w:type="spellEnd"/>
            <w:r w:rsidRPr="00537FC7">
              <w:rPr>
                <w:b/>
                <w:color w:val="FF0000"/>
              </w:rPr>
              <w:t>” of RED&amp;FS,</w:t>
            </w:r>
            <w:r w:rsidR="006904BD">
              <w:rPr>
                <w:b/>
                <w:color w:val="FF0000"/>
              </w:rPr>
              <w:t xml:space="preserve"> specifically</w:t>
            </w:r>
            <w:r w:rsidRPr="00537FC7">
              <w:rPr>
                <w:b/>
                <w:color w:val="FF0000"/>
              </w:rPr>
              <w:t xml:space="preserve"> AGP, SLMP, and PSNP are outstanding models of harmonization of DP and </w:t>
            </w:r>
            <w:proofErr w:type="spellStart"/>
            <w:r w:rsidRPr="00537FC7">
              <w:rPr>
                <w:b/>
                <w:color w:val="FF0000"/>
              </w:rPr>
              <w:t>GoE</w:t>
            </w:r>
            <w:proofErr w:type="spellEnd"/>
            <w:r w:rsidRPr="00537FC7">
              <w:rPr>
                <w:b/>
                <w:color w:val="FF0000"/>
              </w:rPr>
              <w:t xml:space="preserve"> development investments and alignment of initiatives with the identified development priorities of the </w:t>
            </w:r>
            <w:proofErr w:type="spellStart"/>
            <w:r w:rsidRPr="00537FC7">
              <w:rPr>
                <w:b/>
                <w:color w:val="FF0000"/>
              </w:rPr>
              <w:t>GoE</w:t>
            </w:r>
            <w:proofErr w:type="spellEnd"/>
            <w:r w:rsidRPr="00537FC7">
              <w:rPr>
                <w:b/>
                <w:color w:val="FF0000"/>
              </w:rPr>
              <w:t xml:space="preserve">. </w:t>
            </w:r>
          </w:p>
        </w:tc>
        <w:tc>
          <w:tcPr>
            <w:tcW w:w="2070" w:type="dxa"/>
            <w:vMerge/>
          </w:tcPr>
          <w:p w:rsidR="00F00630" w:rsidRPr="00537FC7" w:rsidRDefault="00F00630" w:rsidP="00F0033E">
            <w:pPr>
              <w:jc w:val="both"/>
              <w:rPr>
                <w:b/>
                <w:color w:val="FF0000"/>
              </w:rPr>
            </w:pPr>
          </w:p>
        </w:tc>
      </w:tr>
    </w:tbl>
    <w:p w:rsidR="00BC02A5" w:rsidRPr="00537FC7" w:rsidRDefault="00F00630">
      <w:pPr>
        <w:rPr>
          <w:b/>
          <w:color w:val="FF0000"/>
        </w:rPr>
      </w:pPr>
      <w:r w:rsidRPr="00537FC7">
        <w:rPr>
          <w:b/>
          <w:color w:val="FF0000"/>
        </w:rPr>
        <w:lastRenderedPageBreak/>
        <w:t xml:space="preserve"> </w:t>
      </w:r>
    </w:p>
    <w:sectPr w:rsidR="00BC02A5" w:rsidRPr="00537FC7" w:rsidSect="00417389">
      <w:headerReference w:type="default" r:id="rId8"/>
      <w:pgSz w:w="12240" w:h="15840" w:code="1"/>
      <w:pgMar w:top="28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1F7" w:rsidRDefault="005521F7" w:rsidP="00BC02A5">
      <w:r>
        <w:separator/>
      </w:r>
    </w:p>
  </w:endnote>
  <w:endnote w:type="continuationSeparator" w:id="0">
    <w:p w:rsidR="005521F7" w:rsidRDefault="005521F7" w:rsidP="00BC02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1F7" w:rsidRDefault="005521F7" w:rsidP="00BC02A5">
      <w:r>
        <w:separator/>
      </w:r>
    </w:p>
  </w:footnote>
  <w:footnote w:type="continuationSeparator" w:id="0">
    <w:p w:rsidR="005521F7" w:rsidRDefault="005521F7" w:rsidP="00BC02A5">
      <w:r>
        <w:continuationSeparator/>
      </w:r>
    </w:p>
  </w:footnote>
  <w:footnote w:id="1">
    <w:p w:rsidR="00195FDE" w:rsidRDefault="00195FDE">
      <w:pPr>
        <w:pStyle w:val="Notedebasdepage"/>
      </w:pPr>
      <w:r>
        <w:rPr>
          <w:rStyle w:val="Appelnotedebasdep"/>
        </w:rPr>
        <w:footnoteRef/>
      </w:r>
      <w:r>
        <w:t xml:space="preserve"> Based on the CAADP 2013-2023 Results Framework</w:t>
      </w:r>
      <w:r w:rsidR="001F1397">
        <w:t xml:space="preserve">.  </w:t>
      </w:r>
      <w:r w:rsidR="002837FD">
        <w:t xml:space="preserve">The five elements </w:t>
      </w:r>
      <w:r w:rsidR="00FE2E81">
        <w:t xml:space="preserve">are used to </w:t>
      </w:r>
      <w:r w:rsidR="0079683B">
        <w:t xml:space="preserve">monitor </w:t>
      </w:r>
      <w:r w:rsidR="00FE2E81">
        <w:t>c</w:t>
      </w:r>
      <w:r w:rsidR="001F1397">
        <w:t xml:space="preserve">hanges in African Agriculture resulting from the implementation of CAADP approaches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2A5" w:rsidRDefault="00207E30">
    <w:pPr>
      <w:pStyle w:val="En-tte"/>
    </w:pPr>
    <w:sdt>
      <w:sdtPr>
        <w:id w:val="1594901573"/>
        <w:docPartObj>
          <w:docPartGallery w:val="Watermarks"/>
          <w:docPartUnique/>
        </w:docPartObj>
      </w:sdtPr>
      <w:sdtContent>
        <w:r w:rsidRPr="00207E30">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207E30">
      <w:rPr>
        <w:noProof/>
      </w:rPr>
      <w:pict>
        <v:group id="Group 3" o:spid="_x0000_s2050" style="position:absolute;margin-left:82.35pt;margin-top:-13.2pt;width:338.7pt;height:81.5pt;z-index:251659264;mso-position-horizontal-relative:text;mso-position-vertical-relative:text" coordsize="48566,13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2" type="#_x0000_t75" alt="https://encrypted-tbn0.gstatic.com/images?q=tbn:ANd9GcSQoCtgZjfcrfrRh--1UDLJvIoHA6hC-MsmnJRUDSaRoOZK1f4o-g" style="position:absolute;left:30019;top:7159;width:18547;height:638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ODL7GAAAA2gAAAA8AAABkcnMvZG93bnJldi54bWxEj81qwkAUhfeC7zBcoZtQJ4ZWbXQUKUpb&#10;upBqXbi7ZK5JMHMnZMYkfftOoeDycH4+znLdm0q01LjSsoLJOAZBnFldcq7g+7h7nINwHlljZZkU&#10;/JCD9Wo4WGKqbcdf1B58LsIIuxQVFN7XqZQuK8igG9uaOHgX2xj0QTa51A12YdxUMonjqTRYciAU&#10;WNNrQdn1cDMBkrz029ksOp82T2/d525/ij6eJ0o9jPrNAoSn3t/D/+13rSCBvyvhBsjV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Q4MvsYAAADaAAAADwAAAAAAAAAAAAAA&#10;AACfAgAAZHJzL2Rvd25yZXYueG1sUEsFBgAAAAAEAAQA9wAAAJIDAAAAAA==&#10;">
            <v:imagedata r:id="rId1" o:title="ANd9GcSQoCtgZjfcrfrRh--1UDLJvIoHA6hC-MsmnJRUDSaRoOZK1f4o-g"/>
            <v:path arrowok="t"/>
          </v:shape>
          <v:shape id="rg_hi" o:spid="_x0000_s2051" type="#_x0000_t75" alt="https://encrypted-tbn3.gstatic.com/images?q=tbn:ANd9GcSVh6V1_8YdZBmv3LdscwlGhSs8bZmZJ1Jq9QiMuoVCEBUIpSuq1g" style="position:absolute;width:27518;height:1354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LXC/FAAAA2gAAAA8AAABkcnMvZG93bnJldi54bWxEj0FrwkAUhO9C/8PyCr3pxtZKSV2DSAVF&#10;tFQ92Nsz+0xCsm9Ddk3Sf98VCj0OM/MNM0t6U4mWGldYVjAeRSCIU6sLzhScjqvhGwjnkTVWlknB&#10;DzlI5g+DGcbadvxF7cFnIkDYxagg976OpXRpTgbdyNbEwbvaxqAPssmkbrALcFPJ5yiaSoMFh4Uc&#10;a1rmlJaHm1HwmU330eV7VU7WH+68O/Pr9qI3Sj099ot3EJ56/x/+a6+1ghe4Xwk3QM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C1wvxQAAANoAAAAPAAAAAAAAAAAAAAAA&#10;AJ8CAABkcnMvZG93bnJldi54bWxQSwUGAAAAAAQABAD3AAAAkQMAAAAA&#10;">
            <v:imagedata r:id="rId2" o:title="ANd9GcSVh6V1_8YdZBmv3LdscwlGhSs8bZmZJ1Jq9QiMuoVCEBUIpSuq1g"/>
            <v:path arrowok="t"/>
          </v:shap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AD0"/>
    <w:multiLevelType w:val="hybridMultilevel"/>
    <w:tmpl w:val="39B6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59388D"/>
    <w:multiLevelType w:val="hybridMultilevel"/>
    <w:tmpl w:val="E4E830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871AD4"/>
    <w:multiLevelType w:val="hybridMultilevel"/>
    <w:tmpl w:val="DA62A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BC57C1"/>
    <w:multiLevelType w:val="hybridMultilevel"/>
    <w:tmpl w:val="9424B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C467BB"/>
    <w:multiLevelType w:val="hybridMultilevel"/>
    <w:tmpl w:val="9B7ED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E096D"/>
    <w:multiLevelType w:val="hybridMultilevel"/>
    <w:tmpl w:val="A008F9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BC1B88"/>
    <w:multiLevelType w:val="hybridMultilevel"/>
    <w:tmpl w:val="201676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E238A8"/>
    <w:multiLevelType w:val="hybridMultilevel"/>
    <w:tmpl w:val="62B66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877C5A"/>
    <w:multiLevelType w:val="hybridMultilevel"/>
    <w:tmpl w:val="D3F27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A52256"/>
    <w:multiLevelType w:val="hybridMultilevel"/>
    <w:tmpl w:val="CD04B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501EE"/>
    <w:multiLevelType w:val="hybridMultilevel"/>
    <w:tmpl w:val="6FD01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4D6172"/>
    <w:multiLevelType w:val="hybridMultilevel"/>
    <w:tmpl w:val="2C901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457E2A"/>
    <w:multiLevelType w:val="hybridMultilevel"/>
    <w:tmpl w:val="DCF67E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DE562E"/>
    <w:multiLevelType w:val="hybridMultilevel"/>
    <w:tmpl w:val="BD7836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F551B5"/>
    <w:multiLevelType w:val="hybridMultilevel"/>
    <w:tmpl w:val="CAFCA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8E35FF"/>
    <w:multiLevelType w:val="hybridMultilevel"/>
    <w:tmpl w:val="7AEC517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nsid w:val="58435566"/>
    <w:multiLevelType w:val="hybridMultilevel"/>
    <w:tmpl w:val="CEC86E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0E0EF6"/>
    <w:multiLevelType w:val="hybridMultilevel"/>
    <w:tmpl w:val="61C0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E61D83"/>
    <w:multiLevelType w:val="hybridMultilevel"/>
    <w:tmpl w:val="C6869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052752"/>
    <w:multiLevelType w:val="hybridMultilevel"/>
    <w:tmpl w:val="79787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55012D"/>
    <w:multiLevelType w:val="hybridMultilevel"/>
    <w:tmpl w:val="B9E88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3"/>
  </w:num>
  <w:num w:numId="4">
    <w:abstractNumId w:val="15"/>
  </w:num>
  <w:num w:numId="5">
    <w:abstractNumId w:val="0"/>
  </w:num>
  <w:num w:numId="6">
    <w:abstractNumId w:val="2"/>
  </w:num>
  <w:num w:numId="7">
    <w:abstractNumId w:val="1"/>
  </w:num>
  <w:num w:numId="8">
    <w:abstractNumId w:val="14"/>
  </w:num>
  <w:num w:numId="9">
    <w:abstractNumId w:val="10"/>
  </w:num>
  <w:num w:numId="10">
    <w:abstractNumId w:val="18"/>
  </w:num>
  <w:num w:numId="11">
    <w:abstractNumId w:val="4"/>
  </w:num>
  <w:num w:numId="12">
    <w:abstractNumId w:val="9"/>
  </w:num>
  <w:num w:numId="13">
    <w:abstractNumId w:val="16"/>
  </w:num>
  <w:num w:numId="14">
    <w:abstractNumId w:val="8"/>
  </w:num>
  <w:num w:numId="15">
    <w:abstractNumId w:val="12"/>
  </w:num>
  <w:num w:numId="16">
    <w:abstractNumId w:val="7"/>
  </w:num>
  <w:num w:numId="17">
    <w:abstractNumId w:val="13"/>
  </w:num>
  <w:num w:numId="18">
    <w:abstractNumId w:val="19"/>
  </w:num>
  <w:num w:numId="19">
    <w:abstractNumId w:val="17"/>
  </w:num>
  <w:num w:numId="20">
    <w:abstractNumId w:val="20"/>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016977"/>
    <w:rsid w:val="00000630"/>
    <w:rsid w:val="000119AF"/>
    <w:rsid w:val="00016977"/>
    <w:rsid w:val="00020111"/>
    <w:rsid w:val="00054F15"/>
    <w:rsid w:val="0007024D"/>
    <w:rsid w:val="00093C3B"/>
    <w:rsid w:val="000C2FC3"/>
    <w:rsid w:val="000E605C"/>
    <w:rsid w:val="000E7B24"/>
    <w:rsid w:val="000F2B13"/>
    <w:rsid w:val="00113079"/>
    <w:rsid w:val="001625F0"/>
    <w:rsid w:val="00187BF7"/>
    <w:rsid w:val="00195E77"/>
    <w:rsid w:val="00195FDE"/>
    <w:rsid w:val="001E4934"/>
    <w:rsid w:val="001F1397"/>
    <w:rsid w:val="00201B8C"/>
    <w:rsid w:val="00207E30"/>
    <w:rsid w:val="00256610"/>
    <w:rsid w:val="00280AE1"/>
    <w:rsid w:val="002837FD"/>
    <w:rsid w:val="0028787B"/>
    <w:rsid w:val="002A59E9"/>
    <w:rsid w:val="002C2EF3"/>
    <w:rsid w:val="002D66A1"/>
    <w:rsid w:val="002E5A0C"/>
    <w:rsid w:val="002E7939"/>
    <w:rsid w:val="00314B93"/>
    <w:rsid w:val="00331BD0"/>
    <w:rsid w:val="00361C7D"/>
    <w:rsid w:val="00363A03"/>
    <w:rsid w:val="0036641E"/>
    <w:rsid w:val="003746BE"/>
    <w:rsid w:val="0038486C"/>
    <w:rsid w:val="003873E9"/>
    <w:rsid w:val="003950EB"/>
    <w:rsid w:val="003A518C"/>
    <w:rsid w:val="003D6F61"/>
    <w:rsid w:val="003F3E89"/>
    <w:rsid w:val="00417389"/>
    <w:rsid w:val="00476A41"/>
    <w:rsid w:val="00481463"/>
    <w:rsid w:val="00484139"/>
    <w:rsid w:val="004A4FAA"/>
    <w:rsid w:val="004C6505"/>
    <w:rsid w:val="004D4AAA"/>
    <w:rsid w:val="004D7388"/>
    <w:rsid w:val="004E2D61"/>
    <w:rsid w:val="004E6F13"/>
    <w:rsid w:val="0053112C"/>
    <w:rsid w:val="005321BB"/>
    <w:rsid w:val="00534B33"/>
    <w:rsid w:val="00537FC7"/>
    <w:rsid w:val="005521F7"/>
    <w:rsid w:val="005A123B"/>
    <w:rsid w:val="005E6215"/>
    <w:rsid w:val="005F0210"/>
    <w:rsid w:val="005F1480"/>
    <w:rsid w:val="00605E1C"/>
    <w:rsid w:val="00637C58"/>
    <w:rsid w:val="006904BD"/>
    <w:rsid w:val="00695FA1"/>
    <w:rsid w:val="006A30DF"/>
    <w:rsid w:val="006C644E"/>
    <w:rsid w:val="0071400D"/>
    <w:rsid w:val="00740D0F"/>
    <w:rsid w:val="00760628"/>
    <w:rsid w:val="007663DA"/>
    <w:rsid w:val="00766560"/>
    <w:rsid w:val="00773518"/>
    <w:rsid w:val="00791BDC"/>
    <w:rsid w:val="0079683B"/>
    <w:rsid w:val="007A7D31"/>
    <w:rsid w:val="007F1472"/>
    <w:rsid w:val="007F6E5F"/>
    <w:rsid w:val="00822B2C"/>
    <w:rsid w:val="0082465B"/>
    <w:rsid w:val="008310A8"/>
    <w:rsid w:val="008502D0"/>
    <w:rsid w:val="00851C82"/>
    <w:rsid w:val="0089316F"/>
    <w:rsid w:val="008A6B08"/>
    <w:rsid w:val="008B102B"/>
    <w:rsid w:val="008C2729"/>
    <w:rsid w:val="008D7972"/>
    <w:rsid w:val="008E7BCC"/>
    <w:rsid w:val="009137F2"/>
    <w:rsid w:val="0096080A"/>
    <w:rsid w:val="00994EA6"/>
    <w:rsid w:val="00997ACF"/>
    <w:rsid w:val="009B05DC"/>
    <w:rsid w:val="009B23CA"/>
    <w:rsid w:val="009B76BD"/>
    <w:rsid w:val="009B798A"/>
    <w:rsid w:val="009B7C5F"/>
    <w:rsid w:val="009D2B73"/>
    <w:rsid w:val="009E3DC4"/>
    <w:rsid w:val="00A176C3"/>
    <w:rsid w:val="00A25A93"/>
    <w:rsid w:val="00A45008"/>
    <w:rsid w:val="00A7549D"/>
    <w:rsid w:val="00A762DC"/>
    <w:rsid w:val="00A85A20"/>
    <w:rsid w:val="00A94EEE"/>
    <w:rsid w:val="00AC586D"/>
    <w:rsid w:val="00AC6015"/>
    <w:rsid w:val="00AD16F0"/>
    <w:rsid w:val="00AF2749"/>
    <w:rsid w:val="00AF6A1A"/>
    <w:rsid w:val="00B114EF"/>
    <w:rsid w:val="00B15FD4"/>
    <w:rsid w:val="00B33168"/>
    <w:rsid w:val="00B8089C"/>
    <w:rsid w:val="00B828C3"/>
    <w:rsid w:val="00BB4CFC"/>
    <w:rsid w:val="00BC02A5"/>
    <w:rsid w:val="00C705E5"/>
    <w:rsid w:val="00C7649B"/>
    <w:rsid w:val="00CB1FD9"/>
    <w:rsid w:val="00CC7CC8"/>
    <w:rsid w:val="00CD2FC1"/>
    <w:rsid w:val="00CE4239"/>
    <w:rsid w:val="00D22954"/>
    <w:rsid w:val="00D36D65"/>
    <w:rsid w:val="00D47CEF"/>
    <w:rsid w:val="00D65499"/>
    <w:rsid w:val="00D75485"/>
    <w:rsid w:val="00D75592"/>
    <w:rsid w:val="00DA0620"/>
    <w:rsid w:val="00DB465F"/>
    <w:rsid w:val="00DD117F"/>
    <w:rsid w:val="00E14F41"/>
    <w:rsid w:val="00E2304D"/>
    <w:rsid w:val="00E34D22"/>
    <w:rsid w:val="00E36092"/>
    <w:rsid w:val="00E84998"/>
    <w:rsid w:val="00EA1071"/>
    <w:rsid w:val="00EC1388"/>
    <w:rsid w:val="00F0033E"/>
    <w:rsid w:val="00F00630"/>
    <w:rsid w:val="00F16FF4"/>
    <w:rsid w:val="00F533A7"/>
    <w:rsid w:val="00F66DC9"/>
    <w:rsid w:val="00F72C0E"/>
    <w:rsid w:val="00FA1E56"/>
    <w:rsid w:val="00FB075E"/>
    <w:rsid w:val="00FD09F5"/>
    <w:rsid w:val="00FE2E81"/>
    <w:rsid w:val="00FE5A2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E30"/>
  </w:style>
  <w:style w:type="paragraph" w:styleId="Titre1">
    <w:name w:val="heading 1"/>
    <w:basedOn w:val="Normal"/>
    <w:next w:val="Normal"/>
    <w:link w:val="Titre1Car"/>
    <w:uiPriority w:val="9"/>
    <w:qFormat/>
    <w:rsid w:val="003746BE"/>
    <w:pPr>
      <w:keepNext/>
      <w:outlineLvl w:val="0"/>
    </w:pPr>
    <w:rPr>
      <w:b/>
    </w:rPr>
  </w:style>
  <w:style w:type="paragraph" w:styleId="Titre2">
    <w:name w:val="heading 2"/>
    <w:basedOn w:val="Normal"/>
    <w:next w:val="Normal"/>
    <w:link w:val="Titre2Car"/>
    <w:uiPriority w:val="9"/>
    <w:unhideWhenUsed/>
    <w:qFormat/>
    <w:rsid w:val="001E4934"/>
    <w:pPr>
      <w:keepNext/>
      <w:jc w:val="center"/>
      <w:outlineLvl w:val="1"/>
    </w:pPr>
    <w:rPr>
      <w:b/>
    </w:rPr>
  </w:style>
  <w:style w:type="paragraph" w:styleId="Titre3">
    <w:name w:val="heading 3"/>
    <w:basedOn w:val="Normal"/>
    <w:next w:val="Normal"/>
    <w:link w:val="Titre3Car"/>
    <w:uiPriority w:val="9"/>
    <w:unhideWhenUsed/>
    <w:qFormat/>
    <w:rsid w:val="009B7C5F"/>
    <w:pPr>
      <w:keepNext/>
      <w:outlineLvl w:val="2"/>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C02A5"/>
    <w:pPr>
      <w:tabs>
        <w:tab w:val="center" w:pos="4680"/>
        <w:tab w:val="right" w:pos="9360"/>
      </w:tabs>
    </w:pPr>
  </w:style>
  <w:style w:type="character" w:customStyle="1" w:styleId="En-tteCar">
    <w:name w:val="En-tête Car"/>
    <w:basedOn w:val="Policepardfaut"/>
    <w:link w:val="En-tte"/>
    <w:uiPriority w:val="99"/>
    <w:rsid w:val="00BC02A5"/>
  </w:style>
  <w:style w:type="paragraph" w:styleId="Pieddepage">
    <w:name w:val="footer"/>
    <w:basedOn w:val="Normal"/>
    <w:link w:val="PieddepageCar"/>
    <w:uiPriority w:val="99"/>
    <w:unhideWhenUsed/>
    <w:rsid w:val="00BC02A5"/>
    <w:pPr>
      <w:tabs>
        <w:tab w:val="center" w:pos="4680"/>
        <w:tab w:val="right" w:pos="9360"/>
      </w:tabs>
    </w:pPr>
  </w:style>
  <w:style w:type="character" w:customStyle="1" w:styleId="PieddepageCar">
    <w:name w:val="Pied de page Car"/>
    <w:basedOn w:val="Policepardfaut"/>
    <w:link w:val="Pieddepage"/>
    <w:uiPriority w:val="99"/>
    <w:rsid w:val="00BC02A5"/>
  </w:style>
  <w:style w:type="table" w:styleId="Grilledutableau">
    <w:name w:val="Table Grid"/>
    <w:basedOn w:val="TableauNormal"/>
    <w:uiPriority w:val="59"/>
    <w:rsid w:val="00BC0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BC02A5"/>
    <w:pPr>
      <w:ind w:left="720"/>
      <w:contextualSpacing/>
    </w:pPr>
  </w:style>
  <w:style w:type="character" w:customStyle="1" w:styleId="Titre1Car">
    <w:name w:val="Titre 1 Car"/>
    <w:basedOn w:val="Policepardfaut"/>
    <w:link w:val="Titre1"/>
    <w:uiPriority w:val="9"/>
    <w:rsid w:val="003746BE"/>
    <w:rPr>
      <w:b/>
    </w:rPr>
  </w:style>
  <w:style w:type="character" w:customStyle="1" w:styleId="Titre2Car">
    <w:name w:val="Titre 2 Car"/>
    <w:basedOn w:val="Policepardfaut"/>
    <w:link w:val="Titre2"/>
    <w:uiPriority w:val="9"/>
    <w:rsid w:val="001E4934"/>
    <w:rPr>
      <w:b/>
    </w:rPr>
  </w:style>
  <w:style w:type="paragraph" w:styleId="Notedebasdepage">
    <w:name w:val="footnote text"/>
    <w:basedOn w:val="Normal"/>
    <w:link w:val="NotedebasdepageCar"/>
    <w:uiPriority w:val="99"/>
    <w:semiHidden/>
    <w:unhideWhenUsed/>
    <w:rsid w:val="00195FDE"/>
    <w:rPr>
      <w:sz w:val="20"/>
      <w:szCs w:val="20"/>
    </w:rPr>
  </w:style>
  <w:style w:type="character" w:customStyle="1" w:styleId="NotedebasdepageCar">
    <w:name w:val="Note de bas de page Car"/>
    <w:basedOn w:val="Policepardfaut"/>
    <w:link w:val="Notedebasdepage"/>
    <w:uiPriority w:val="99"/>
    <w:semiHidden/>
    <w:rsid w:val="00195FDE"/>
    <w:rPr>
      <w:sz w:val="20"/>
      <w:szCs w:val="20"/>
    </w:rPr>
  </w:style>
  <w:style w:type="character" w:styleId="Appelnotedebasdep">
    <w:name w:val="footnote reference"/>
    <w:basedOn w:val="Policepardfaut"/>
    <w:uiPriority w:val="99"/>
    <w:semiHidden/>
    <w:unhideWhenUsed/>
    <w:rsid w:val="00195FDE"/>
    <w:rPr>
      <w:vertAlign w:val="superscript"/>
    </w:rPr>
  </w:style>
  <w:style w:type="paragraph" w:styleId="Textedebulles">
    <w:name w:val="Balloon Text"/>
    <w:basedOn w:val="Normal"/>
    <w:link w:val="TextedebullesCar"/>
    <w:uiPriority w:val="99"/>
    <w:semiHidden/>
    <w:unhideWhenUsed/>
    <w:rsid w:val="005F1480"/>
    <w:rPr>
      <w:rFonts w:ascii="Tahoma" w:hAnsi="Tahoma" w:cs="Tahoma"/>
      <w:sz w:val="16"/>
      <w:szCs w:val="16"/>
    </w:rPr>
  </w:style>
  <w:style w:type="character" w:customStyle="1" w:styleId="TextedebullesCar">
    <w:name w:val="Texte de bulles Car"/>
    <w:basedOn w:val="Policepardfaut"/>
    <w:link w:val="Textedebulles"/>
    <w:uiPriority w:val="99"/>
    <w:semiHidden/>
    <w:rsid w:val="005F1480"/>
    <w:rPr>
      <w:rFonts w:ascii="Tahoma" w:hAnsi="Tahoma" w:cs="Tahoma"/>
      <w:sz w:val="16"/>
      <w:szCs w:val="16"/>
    </w:rPr>
  </w:style>
  <w:style w:type="character" w:customStyle="1" w:styleId="Titre3Car">
    <w:name w:val="Titre 3 Car"/>
    <w:basedOn w:val="Policepardfaut"/>
    <w:link w:val="Titre3"/>
    <w:uiPriority w:val="9"/>
    <w:rsid w:val="009B7C5F"/>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46BE"/>
    <w:pPr>
      <w:keepNext/>
      <w:outlineLvl w:val="0"/>
    </w:pPr>
    <w:rPr>
      <w:b/>
    </w:rPr>
  </w:style>
  <w:style w:type="paragraph" w:styleId="Heading2">
    <w:name w:val="heading 2"/>
    <w:basedOn w:val="Normal"/>
    <w:next w:val="Normal"/>
    <w:link w:val="Heading2Char"/>
    <w:uiPriority w:val="9"/>
    <w:unhideWhenUsed/>
    <w:qFormat/>
    <w:rsid w:val="001E4934"/>
    <w:pPr>
      <w:keepNext/>
      <w:jc w:val="center"/>
      <w:outlineLvl w:val="1"/>
    </w:pPr>
    <w:rPr>
      <w:b/>
    </w:rPr>
  </w:style>
  <w:style w:type="paragraph" w:styleId="Heading3">
    <w:name w:val="heading 3"/>
    <w:basedOn w:val="Normal"/>
    <w:next w:val="Normal"/>
    <w:link w:val="Heading3Char"/>
    <w:uiPriority w:val="9"/>
    <w:unhideWhenUsed/>
    <w:qFormat/>
    <w:rsid w:val="009B7C5F"/>
    <w:pPr>
      <w:keepNext/>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02A5"/>
    <w:pPr>
      <w:tabs>
        <w:tab w:val="center" w:pos="4680"/>
        <w:tab w:val="right" w:pos="9360"/>
      </w:tabs>
    </w:pPr>
  </w:style>
  <w:style w:type="character" w:customStyle="1" w:styleId="HeaderChar">
    <w:name w:val="Header Char"/>
    <w:basedOn w:val="DefaultParagraphFont"/>
    <w:link w:val="Header"/>
    <w:uiPriority w:val="99"/>
    <w:rsid w:val="00BC02A5"/>
  </w:style>
  <w:style w:type="paragraph" w:styleId="Footer">
    <w:name w:val="footer"/>
    <w:basedOn w:val="Normal"/>
    <w:link w:val="FooterChar"/>
    <w:uiPriority w:val="99"/>
    <w:unhideWhenUsed/>
    <w:rsid w:val="00BC02A5"/>
    <w:pPr>
      <w:tabs>
        <w:tab w:val="center" w:pos="4680"/>
        <w:tab w:val="right" w:pos="9360"/>
      </w:tabs>
    </w:pPr>
  </w:style>
  <w:style w:type="character" w:customStyle="1" w:styleId="FooterChar">
    <w:name w:val="Footer Char"/>
    <w:basedOn w:val="DefaultParagraphFont"/>
    <w:link w:val="Footer"/>
    <w:uiPriority w:val="99"/>
    <w:rsid w:val="00BC02A5"/>
  </w:style>
  <w:style w:type="table" w:styleId="TableGrid">
    <w:name w:val="Table Grid"/>
    <w:basedOn w:val="TableNormal"/>
    <w:uiPriority w:val="59"/>
    <w:rsid w:val="00BC0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C02A5"/>
    <w:pPr>
      <w:ind w:left="720"/>
      <w:contextualSpacing/>
    </w:pPr>
  </w:style>
  <w:style w:type="character" w:customStyle="1" w:styleId="Heading1Char">
    <w:name w:val="Heading 1 Char"/>
    <w:basedOn w:val="DefaultParagraphFont"/>
    <w:link w:val="Heading1"/>
    <w:uiPriority w:val="9"/>
    <w:rsid w:val="003746BE"/>
    <w:rPr>
      <w:b/>
    </w:rPr>
  </w:style>
  <w:style w:type="character" w:customStyle="1" w:styleId="Heading2Char">
    <w:name w:val="Heading 2 Char"/>
    <w:basedOn w:val="DefaultParagraphFont"/>
    <w:link w:val="Heading2"/>
    <w:uiPriority w:val="9"/>
    <w:rsid w:val="001E4934"/>
    <w:rPr>
      <w:b/>
    </w:rPr>
  </w:style>
  <w:style w:type="paragraph" w:styleId="FootnoteText">
    <w:name w:val="footnote text"/>
    <w:basedOn w:val="Normal"/>
    <w:link w:val="FootnoteTextChar"/>
    <w:uiPriority w:val="99"/>
    <w:semiHidden/>
    <w:unhideWhenUsed/>
    <w:rsid w:val="00195FDE"/>
    <w:rPr>
      <w:sz w:val="20"/>
      <w:szCs w:val="20"/>
    </w:rPr>
  </w:style>
  <w:style w:type="character" w:customStyle="1" w:styleId="FootnoteTextChar">
    <w:name w:val="Footnote Text Char"/>
    <w:basedOn w:val="DefaultParagraphFont"/>
    <w:link w:val="FootnoteText"/>
    <w:uiPriority w:val="99"/>
    <w:semiHidden/>
    <w:rsid w:val="00195FDE"/>
    <w:rPr>
      <w:sz w:val="20"/>
      <w:szCs w:val="20"/>
    </w:rPr>
  </w:style>
  <w:style w:type="character" w:styleId="FootnoteReference">
    <w:name w:val="footnote reference"/>
    <w:basedOn w:val="DefaultParagraphFont"/>
    <w:uiPriority w:val="99"/>
    <w:semiHidden/>
    <w:unhideWhenUsed/>
    <w:rsid w:val="00195FDE"/>
    <w:rPr>
      <w:vertAlign w:val="superscript"/>
    </w:rPr>
  </w:style>
  <w:style w:type="paragraph" w:styleId="BalloonText">
    <w:name w:val="Balloon Text"/>
    <w:basedOn w:val="Normal"/>
    <w:link w:val="BalloonTextChar"/>
    <w:uiPriority w:val="99"/>
    <w:semiHidden/>
    <w:unhideWhenUsed/>
    <w:rsid w:val="005F1480"/>
    <w:rPr>
      <w:rFonts w:ascii="Tahoma" w:hAnsi="Tahoma" w:cs="Tahoma"/>
      <w:sz w:val="16"/>
      <w:szCs w:val="16"/>
    </w:rPr>
  </w:style>
  <w:style w:type="character" w:customStyle="1" w:styleId="BalloonTextChar">
    <w:name w:val="Balloon Text Char"/>
    <w:basedOn w:val="DefaultParagraphFont"/>
    <w:link w:val="BalloonText"/>
    <w:uiPriority w:val="99"/>
    <w:semiHidden/>
    <w:rsid w:val="005F1480"/>
    <w:rPr>
      <w:rFonts w:ascii="Tahoma" w:hAnsi="Tahoma" w:cs="Tahoma"/>
      <w:sz w:val="16"/>
      <w:szCs w:val="16"/>
    </w:rPr>
  </w:style>
  <w:style w:type="character" w:customStyle="1" w:styleId="Heading3Char">
    <w:name w:val="Heading 3 Char"/>
    <w:basedOn w:val="DefaultParagraphFont"/>
    <w:link w:val="Heading3"/>
    <w:uiPriority w:val="9"/>
    <w:rsid w:val="009B7C5F"/>
    <w:rPr>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6DCBB-A0B6-4C31-B98A-8F99FB209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5111</Words>
  <Characters>28115</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USAID</Company>
  <LinksUpToDate>false</LinksUpToDate>
  <CharactersWithSpaces>33160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Alison</dc:creator>
  <cp:lastModifiedBy>Utilisateur</cp:lastModifiedBy>
  <cp:revision>2</cp:revision>
  <dcterms:created xsi:type="dcterms:W3CDTF">2014-02-03T20:09:00Z</dcterms:created>
  <dcterms:modified xsi:type="dcterms:W3CDTF">2014-02-03T20:09:00Z</dcterms:modified>
</cp:coreProperties>
</file>